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054C8" w14:textId="4307B23D" w:rsidR="00310E8C" w:rsidRPr="0035155B" w:rsidRDefault="00875461" w:rsidP="0035155B">
      <w:pPr>
        <w:spacing w:line="276" w:lineRule="auto"/>
        <w:rPr>
          <w:rFonts w:ascii="Arial" w:hAnsi="Arial" w:cs="Arial"/>
          <w:sz w:val="32"/>
          <w:szCs w:val="32"/>
        </w:rPr>
      </w:pPr>
      <w:r w:rsidRPr="00875461">
        <w:rPr>
          <w:rFonts w:ascii="Arial" w:eastAsiaTheme="majorEastAsia" w:hAnsi="Arial" w:cs="Arial"/>
          <w:b/>
          <w:bCs/>
          <w:sz w:val="56"/>
          <w:szCs w:val="56"/>
        </w:rPr>
        <w:t xml:space="preserve">Instructions for Form </w:t>
      </w:r>
      <w:r w:rsidR="0086601B">
        <w:rPr>
          <w:rFonts w:ascii="Arial" w:eastAsiaTheme="majorEastAsia" w:hAnsi="Arial" w:cs="Arial"/>
          <w:b/>
          <w:bCs/>
          <w:sz w:val="56"/>
          <w:szCs w:val="56"/>
        </w:rPr>
        <w:t>70</w:t>
      </w:r>
      <w:r w:rsidR="00310E8C">
        <w:rPr>
          <w:rFonts w:ascii="Arial" w:eastAsiaTheme="majorEastAsia" w:hAnsi="Arial" w:cs="Arial"/>
          <w:b/>
          <w:bCs/>
          <w:sz w:val="56"/>
          <w:szCs w:val="56"/>
        </w:rPr>
        <w:t>6</w:t>
      </w:r>
      <w:r w:rsidR="00C83A42">
        <w:rPr>
          <w:rFonts w:ascii="Arial" w:eastAsiaTheme="majorEastAsia" w:hAnsi="Arial" w:cs="Arial"/>
          <w:b/>
          <w:bCs/>
          <w:sz w:val="40"/>
        </w:rPr>
        <w:br/>
      </w:r>
      <w:r w:rsidR="00310E8C" w:rsidRPr="0035155B">
        <w:rPr>
          <w:rFonts w:ascii="Arial" w:eastAsiaTheme="majorEastAsia" w:hAnsi="Arial" w:cs="Arial"/>
          <w:b/>
          <w:bCs/>
          <w:sz w:val="40"/>
        </w:rPr>
        <w:t>(Rev. October 2024)</w:t>
      </w:r>
      <w:r w:rsidR="0035155B">
        <w:rPr>
          <w:rFonts w:ascii="Arial" w:eastAsiaTheme="majorEastAsia" w:hAnsi="Arial" w:cs="Arial"/>
          <w:sz w:val="36"/>
          <w:szCs w:val="36"/>
        </w:rPr>
        <w:br/>
      </w:r>
      <w:r w:rsidR="00310E8C" w:rsidRPr="0035155B">
        <w:rPr>
          <w:rFonts w:ascii="Arial" w:hAnsi="Arial" w:cs="Arial"/>
          <w:sz w:val="32"/>
          <w:szCs w:val="32"/>
        </w:rPr>
        <w:t>For decedents dying after December 31, 2023</w:t>
      </w:r>
    </w:p>
    <w:p w14:paraId="3C01A8DC" w14:textId="080471E4" w:rsidR="00310E8C" w:rsidRPr="00310E8C" w:rsidRDefault="00310E8C" w:rsidP="00310E8C">
      <w:pPr>
        <w:pStyle w:val="Body"/>
        <w:rPr>
          <w:rFonts w:ascii="Arial" w:hAnsi="Arial" w:cs="Arial"/>
          <w:b/>
          <w:bCs/>
        </w:rPr>
      </w:pPr>
      <w:r w:rsidRPr="00310E8C">
        <w:rPr>
          <w:rFonts w:ascii="Arial" w:hAnsi="Arial" w:cs="Arial"/>
          <w:b/>
          <w:bCs/>
        </w:rPr>
        <w:t>United States Estate (and Generation-Skipping Transfer) Tax Return</w:t>
      </w:r>
    </w:p>
    <w:p w14:paraId="1A6014B8" w14:textId="212CBAB5" w:rsidR="008E2501" w:rsidRPr="0086601B" w:rsidRDefault="008E2501" w:rsidP="00825531">
      <w:pPr>
        <w:spacing w:line="276" w:lineRule="auto"/>
        <w:rPr>
          <w:rFonts w:ascii="Arial" w:eastAsiaTheme="majorEastAsia" w:hAnsi="Arial" w:cs="Arial"/>
          <w:b/>
          <w:bCs/>
          <w:sz w:val="72"/>
          <w:szCs w:val="72"/>
        </w:rPr>
      </w:pPr>
      <w:r w:rsidRPr="0086601B">
        <w:rPr>
          <w:rFonts w:ascii="Arial" w:eastAsiaTheme="majorEastAsia" w:hAnsi="Arial" w:cs="Arial"/>
          <w:b/>
          <w:bCs/>
          <w:sz w:val="72"/>
          <w:szCs w:val="72"/>
        </w:rPr>
        <w:t>2024</w:t>
      </w:r>
    </w:p>
    <w:p w14:paraId="42C91FEB" w14:textId="49A25161" w:rsidR="005865E5" w:rsidRDefault="00A70C97" w:rsidP="00A70C97">
      <w:pPr>
        <w:spacing w:line="276" w:lineRule="auto"/>
        <w:rPr>
          <w:sz w:val="16"/>
          <w:szCs w:val="16"/>
        </w:rPr>
      </w:pPr>
      <w:r w:rsidRPr="00FE59E1">
        <w:rPr>
          <w:noProof/>
          <w:sz w:val="40"/>
        </w:rPr>
        <mc:AlternateContent>
          <mc:Choice Requires="wps">
            <w:drawing>
              <wp:anchor distT="0" distB="0" distL="114300" distR="114300" simplePos="0" relativeHeight="251702272" behindDoc="0" locked="0" layoutInCell="1" allowOverlap="1" wp14:anchorId="61A081D2" wp14:editId="2CF9BF9A">
                <wp:simplePos x="0" y="0"/>
                <wp:positionH relativeFrom="margin">
                  <wp:align>right</wp:align>
                </wp:positionH>
                <wp:positionV relativeFrom="paragraph">
                  <wp:posOffset>57785</wp:posOffset>
                </wp:positionV>
                <wp:extent cx="5915025" cy="9525"/>
                <wp:effectExtent l="0" t="0" r="28575" b="28575"/>
                <wp:wrapNone/>
                <wp:docPr id="159733" name="Straight Connector 1597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1502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5EBDF" id="Straight Connector 159733" o:spid="_x0000_s1026" style="position:absolute;flip:y;z-index:2517022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4.55pt,4.55pt" to="880.3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" strokeweight="1.5pt">
                <w10:wrap anchorx="margin"/>
              </v:line>
            </w:pict>
          </mc:Fallback>
        </mc:AlternateContent>
      </w:r>
    </w:p>
    <w:p w14:paraId="284903F8" w14:textId="38E7730D" w:rsidR="00286FC5" w:rsidRPr="0035155B" w:rsidRDefault="0035155B" w:rsidP="00A70C97">
      <w:pPr>
        <w:spacing w:line="276" w:lineRule="auto"/>
        <w:rPr>
          <w:rFonts w:ascii="Arial" w:hAnsi="Arial" w:cs="Arial"/>
          <w:sz w:val="40"/>
        </w:rPr>
      </w:pPr>
      <w:r w:rsidRPr="0035155B">
        <w:rPr>
          <w:rFonts w:ascii="Arial" w:hAnsi="Arial" w:cs="Arial"/>
          <w:sz w:val="40"/>
        </w:rPr>
        <w:t xml:space="preserve">Volume </w:t>
      </w:r>
      <w:r w:rsidR="00590932">
        <w:rPr>
          <w:rFonts w:ascii="Arial" w:hAnsi="Arial" w:cs="Arial"/>
          <w:sz w:val="40"/>
        </w:rPr>
        <w:t>4</w:t>
      </w:r>
      <w:r w:rsidRPr="0035155B">
        <w:rPr>
          <w:rFonts w:ascii="Arial" w:hAnsi="Arial" w:cs="Arial"/>
          <w:sz w:val="40"/>
        </w:rPr>
        <w:t xml:space="preserve"> of</w:t>
      </w:r>
      <w:r w:rsidR="00FE0D13">
        <w:rPr>
          <w:rFonts w:ascii="Arial" w:hAnsi="Arial" w:cs="Arial"/>
          <w:sz w:val="40"/>
        </w:rPr>
        <w:t xml:space="preserve"> 5</w:t>
      </w:r>
    </w:p>
    <w:p w14:paraId="40397557" w14:textId="775754C8" w:rsidR="00825531" w:rsidRDefault="00825531" w:rsidP="00A70C97">
      <w:pPr>
        <w:spacing w:line="276" w:lineRule="auto"/>
        <w:rPr>
          <w:sz w:val="16"/>
          <w:szCs w:val="16"/>
        </w:rPr>
      </w:pPr>
    </w:p>
    <w:p w14:paraId="6C5C761D" w14:textId="322C214F" w:rsidR="00825531" w:rsidRDefault="00825531" w:rsidP="00A70C97">
      <w:pPr>
        <w:spacing w:line="276" w:lineRule="auto"/>
        <w:rPr>
          <w:sz w:val="16"/>
          <w:szCs w:val="16"/>
        </w:rPr>
      </w:pPr>
    </w:p>
    <w:p w14:paraId="51DD426E" w14:textId="77777777" w:rsidR="00310E8C" w:rsidRDefault="00310E8C" w:rsidP="00A70C97">
      <w:pPr>
        <w:spacing w:line="276" w:lineRule="auto"/>
        <w:rPr>
          <w:sz w:val="16"/>
          <w:szCs w:val="16"/>
        </w:rPr>
      </w:pPr>
    </w:p>
    <w:p w14:paraId="75FFD432" w14:textId="727C82F7" w:rsidR="003340EE" w:rsidRDefault="003340EE" w:rsidP="00A70C97">
      <w:pPr>
        <w:spacing w:line="276" w:lineRule="auto"/>
        <w:rPr>
          <w:sz w:val="16"/>
          <w:szCs w:val="16"/>
        </w:rPr>
      </w:pPr>
    </w:p>
    <w:p w14:paraId="2DB920DD" w14:textId="322E7DC0" w:rsidR="003340EE" w:rsidRDefault="003340EE" w:rsidP="00A70C97">
      <w:pPr>
        <w:spacing w:line="276" w:lineRule="auto"/>
        <w:rPr>
          <w:sz w:val="16"/>
          <w:szCs w:val="16"/>
        </w:rPr>
      </w:pPr>
    </w:p>
    <w:p w14:paraId="606E739C" w14:textId="54FC352D" w:rsidR="00F963ED" w:rsidRDefault="00F963ED" w:rsidP="00A70C97">
      <w:pPr>
        <w:spacing w:line="276" w:lineRule="auto"/>
        <w:rPr>
          <w:sz w:val="16"/>
          <w:szCs w:val="16"/>
        </w:rPr>
      </w:pPr>
    </w:p>
    <w:p w14:paraId="66F0168D" w14:textId="77777777" w:rsidR="006C68D6" w:rsidRDefault="006C68D6" w:rsidP="00A70C97">
      <w:pPr>
        <w:spacing w:line="276" w:lineRule="auto"/>
        <w:rPr>
          <w:sz w:val="16"/>
          <w:szCs w:val="16"/>
        </w:rPr>
      </w:pPr>
    </w:p>
    <w:p w14:paraId="6A90CFBE" w14:textId="0353CD0A" w:rsidR="003730C2" w:rsidRDefault="003730C2" w:rsidP="00A70C97">
      <w:pPr>
        <w:spacing w:line="276" w:lineRule="auto"/>
        <w:rPr>
          <w:sz w:val="16"/>
          <w:szCs w:val="16"/>
        </w:rPr>
      </w:pPr>
    </w:p>
    <w:p w14:paraId="40EDAD15" w14:textId="50E09B47" w:rsidR="00183901" w:rsidRDefault="00183901" w:rsidP="00A70C97">
      <w:pPr>
        <w:spacing w:line="276" w:lineRule="auto"/>
        <w:rPr>
          <w:sz w:val="16"/>
          <w:szCs w:val="16"/>
        </w:rPr>
      </w:pPr>
    </w:p>
    <w:p w14:paraId="53B1D3D3" w14:textId="77777777" w:rsidR="00E92094" w:rsidRDefault="00E92094" w:rsidP="00A70C97">
      <w:pPr>
        <w:spacing w:line="276" w:lineRule="auto"/>
        <w:rPr>
          <w:sz w:val="16"/>
          <w:szCs w:val="16"/>
        </w:rPr>
      </w:pPr>
    </w:p>
    <w:p w14:paraId="7CF69468" w14:textId="77777777" w:rsidR="00A70C97" w:rsidRPr="00FE59E1" w:rsidRDefault="00A70C97" w:rsidP="00A70C97">
      <w:pPr>
        <w:spacing w:line="276" w:lineRule="auto"/>
        <w:rPr>
          <w:rFonts w:ascii="Arial" w:hAnsi="Arial" w:cs="Arial"/>
        </w:rPr>
      </w:pPr>
      <w:r w:rsidRPr="00FE59E1">
        <w:rPr>
          <w:noProof/>
        </w:rPr>
        <w:drawing>
          <wp:anchor distT="0" distB="0" distL="114300" distR="114300" simplePos="0" relativeHeight="251703296" behindDoc="1" locked="0" layoutInCell="1" allowOverlap="1" wp14:anchorId="74464EE6" wp14:editId="484DBC39">
            <wp:simplePos x="0" y="0"/>
            <wp:positionH relativeFrom="margin">
              <wp:align>right</wp:align>
            </wp:positionH>
            <wp:positionV relativeFrom="paragraph">
              <wp:posOffset>13335</wp:posOffset>
            </wp:positionV>
            <wp:extent cx="902335" cy="902335"/>
            <wp:effectExtent l="0" t="0" r="0" b="0"/>
            <wp:wrapTight wrapText="bothSides">
              <wp:wrapPolygon edited="0">
                <wp:start x="0" y="0"/>
                <wp:lineTo x="0" y="20977"/>
                <wp:lineTo x="20977" y="20977"/>
                <wp:lineTo x="20977" y="0"/>
                <wp:lineTo x="0" y="0"/>
              </wp:wrapPolygon>
            </wp:wrapTight>
            <wp:docPr id="159732" name="Picture 15973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 cod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pic:spPr>
                </pic:pic>
              </a:graphicData>
            </a:graphic>
            <wp14:sizeRelH relativeFrom="page">
              <wp14:pctWidth>0</wp14:pctWidth>
            </wp14:sizeRelH>
            <wp14:sizeRelV relativeFrom="page">
              <wp14:pctHeight>0</wp14:pctHeight>
            </wp14:sizeRelV>
          </wp:anchor>
        </w:drawing>
      </w:r>
      <w:r w:rsidRPr="00FE59E1">
        <w:rPr>
          <w:noProof/>
        </w:rPr>
        <mc:AlternateContent>
          <mc:Choice Requires="wps">
            <w:drawing>
              <wp:anchor distT="0" distB="0" distL="114300" distR="114300" simplePos="0" relativeHeight="251704320" behindDoc="0" locked="0" layoutInCell="1" allowOverlap="1" wp14:anchorId="693ABB7C" wp14:editId="0D3769A7">
                <wp:simplePos x="0" y="0"/>
                <wp:positionH relativeFrom="column">
                  <wp:posOffset>4627245</wp:posOffset>
                </wp:positionH>
                <wp:positionV relativeFrom="paragraph">
                  <wp:posOffset>809625</wp:posOffset>
                </wp:positionV>
                <wp:extent cx="1628140" cy="589915"/>
                <wp:effectExtent l="0" t="0" r="0" b="0"/>
                <wp:wrapNone/>
                <wp:docPr id="159731" name="Text Box 159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140" cy="589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E80D0D" w14:textId="77777777" w:rsidR="00985FED" w:rsidRDefault="00985FED" w:rsidP="00A70C97">
                            <w:pPr>
                              <w:spacing w:line="240" w:lineRule="exact"/>
                              <w:jc w:val="center"/>
                              <w:rPr>
                                <w:rFonts w:ascii="Arial" w:hAnsi="Arial" w:cs="Arial"/>
                              </w:rPr>
                            </w:pPr>
                            <w:r>
                              <w:rPr>
                                <w:rFonts w:ascii="Arial" w:hAnsi="Arial" w:cs="Arial"/>
                              </w:rPr>
                              <w:t>Visit the Accessibility Page on IRS.gov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3ABB7C" id="_x0000_t202" coordsize="21600,21600" o:spt="202" path="m,l,21600r21600,l21600,xe">
                <v:stroke joinstyle="miter"/>
                <v:path gradientshapeok="t" o:connecttype="rect"/>
              </v:shapetype>
              <v:shape id="Text Box 159731" o:spid="_x0000_s1026" type="#_x0000_t202" style="position:absolute;margin-left:364.35pt;margin-top:63.75pt;width:128.2pt;height:4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" stroked="f">
                <v:fill opacity="0"/>
                <v:textbox>
                  <w:txbxContent>
                    <w:p w14:paraId="57E80D0D" w14:textId="77777777" w:rsidR="00985FED" w:rsidRDefault="00985FED" w:rsidP="00A70C97">
                      <w:pPr>
                        <w:spacing w:line="240" w:lineRule="exact"/>
                        <w:jc w:val="center"/>
                        <w:rPr>
                          <w:rFonts w:ascii="Arial" w:hAnsi="Arial" w:cs="Arial"/>
                        </w:rPr>
                      </w:pPr>
                      <w:r>
                        <w:rPr>
                          <w:rFonts w:ascii="Arial" w:hAnsi="Arial" w:cs="Arial"/>
                        </w:rPr>
                        <w:t>Visit the Accessibility Page on IRS.gov</w:t>
                      </w:r>
                    </w:p>
                  </w:txbxContent>
                </v:textbox>
              </v:shape>
            </w:pict>
          </mc:Fallback>
        </mc:AlternateContent>
      </w:r>
      <w:r w:rsidRPr="00FE59E1">
        <w:rPr>
          <w:rFonts w:ascii="Arial" w:hAnsi="Arial" w:cs="Arial"/>
          <w:noProof/>
        </w:rPr>
        <w:drawing>
          <wp:inline distT="0" distB="0" distL="0" distR="0" wp14:anchorId="21DCEAD6" wp14:editId="3329CBF1">
            <wp:extent cx="3822700" cy="850900"/>
            <wp:effectExtent l="0" t="0" r="6350" b="6350"/>
            <wp:docPr id="159730" name="Picture 159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2700" cy="850900"/>
                    </a:xfrm>
                    <a:prstGeom prst="rect">
                      <a:avLst/>
                    </a:prstGeom>
                    <a:noFill/>
                    <a:ln>
                      <a:noFill/>
                    </a:ln>
                  </pic:spPr>
                </pic:pic>
              </a:graphicData>
            </a:graphic>
          </wp:inline>
        </w:drawing>
      </w:r>
    </w:p>
    <w:p w14:paraId="1AA843CF" w14:textId="4343CB5D" w:rsidR="00A70C97" w:rsidRPr="00FE59E1" w:rsidRDefault="00A70C97" w:rsidP="00A70C97">
      <w:pPr>
        <w:spacing w:before="0" w:after="0"/>
        <w:rPr>
          <w:rFonts w:ascii="Arial" w:hAnsi="Arial" w:cs="Arial"/>
        </w:rPr>
      </w:pPr>
      <w:r w:rsidRPr="00FE59E1">
        <w:rPr>
          <w:rFonts w:ascii="Arial" w:hAnsi="Arial" w:cs="Arial"/>
        </w:rPr>
        <w:t>Instruction</w:t>
      </w:r>
      <w:r w:rsidR="0098041F">
        <w:rPr>
          <w:rFonts w:ascii="Arial" w:hAnsi="Arial" w:cs="Arial"/>
        </w:rPr>
        <w:t>s</w:t>
      </w:r>
      <w:r w:rsidR="00E93AF9">
        <w:rPr>
          <w:rFonts w:ascii="Arial" w:hAnsi="Arial" w:cs="Arial"/>
        </w:rPr>
        <w:t xml:space="preserve"> for</w:t>
      </w:r>
      <w:r w:rsidRPr="00FE59E1">
        <w:rPr>
          <w:rFonts w:ascii="Arial" w:hAnsi="Arial" w:cs="Arial"/>
        </w:rPr>
        <w:t xml:space="preserve"> Form</w:t>
      </w:r>
      <w:r w:rsidR="00434EF4">
        <w:rPr>
          <w:rFonts w:ascii="Arial" w:hAnsi="Arial" w:cs="Arial"/>
        </w:rPr>
        <w:t xml:space="preserve"> </w:t>
      </w:r>
      <w:r w:rsidR="0086601B">
        <w:rPr>
          <w:rFonts w:ascii="Arial" w:hAnsi="Arial" w:cs="Arial"/>
        </w:rPr>
        <w:t>70</w:t>
      </w:r>
      <w:r w:rsidR="00310E8C">
        <w:rPr>
          <w:rFonts w:ascii="Arial" w:hAnsi="Arial" w:cs="Arial"/>
        </w:rPr>
        <w:t>6</w:t>
      </w:r>
      <w:r w:rsidR="009B17E9">
        <w:rPr>
          <w:rFonts w:ascii="Arial" w:hAnsi="Arial" w:cs="Arial"/>
        </w:rPr>
        <w:t xml:space="preserve"> </w:t>
      </w:r>
      <w:r w:rsidRPr="00FE59E1">
        <w:rPr>
          <w:rFonts w:ascii="Arial" w:hAnsi="Arial" w:cs="Arial"/>
        </w:rPr>
        <w:t>(Rev</w:t>
      </w:r>
      <w:r w:rsidR="00507E7C">
        <w:rPr>
          <w:rFonts w:ascii="Arial" w:hAnsi="Arial" w:cs="Arial"/>
        </w:rPr>
        <w:t xml:space="preserve"> </w:t>
      </w:r>
      <w:r w:rsidR="00310E8C">
        <w:rPr>
          <w:rFonts w:ascii="Arial" w:hAnsi="Arial" w:cs="Arial"/>
        </w:rPr>
        <w:t>10</w:t>
      </w:r>
      <w:r w:rsidR="00843D94">
        <w:rPr>
          <w:rFonts w:ascii="Arial" w:hAnsi="Arial" w:cs="Arial"/>
        </w:rPr>
        <w:t>-</w:t>
      </w:r>
      <w:r w:rsidRPr="00FE59E1">
        <w:rPr>
          <w:rFonts w:ascii="Arial" w:hAnsi="Arial" w:cs="Arial"/>
        </w:rPr>
        <w:t>20</w:t>
      </w:r>
      <w:r w:rsidR="00E85735">
        <w:rPr>
          <w:rFonts w:ascii="Arial" w:hAnsi="Arial" w:cs="Arial"/>
        </w:rPr>
        <w:t>2</w:t>
      </w:r>
      <w:r w:rsidR="0098041F">
        <w:rPr>
          <w:rFonts w:ascii="Arial" w:hAnsi="Arial" w:cs="Arial"/>
        </w:rPr>
        <w:t>4</w:t>
      </w:r>
      <w:r w:rsidRPr="00FE59E1">
        <w:rPr>
          <w:rFonts w:ascii="Arial" w:hAnsi="Arial" w:cs="Arial"/>
        </w:rPr>
        <w:t>) Catalog Number</w:t>
      </w:r>
      <w:r w:rsidR="008358ED">
        <w:rPr>
          <w:rFonts w:ascii="Arial" w:hAnsi="Arial" w:cs="Arial"/>
        </w:rPr>
        <w:t xml:space="preserve"> </w:t>
      </w:r>
      <w:r w:rsidR="0086601B">
        <w:rPr>
          <w:rFonts w:ascii="Arial" w:hAnsi="Arial" w:cs="Arial"/>
        </w:rPr>
        <w:t>4772</w:t>
      </w:r>
      <w:r w:rsidR="00310E8C">
        <w:rPr>
          <w:rFonts w:ascii="Arial" w:hAnsi="Arial" w:cs="Arial"/>
        </w:rPr>
        <w:t>0B</w:t>
      </w:r>
    </w:p>
    <w:p w14:paraId="443E1093" w14:textId="77777777" w:rsidR="00A70C97" w:rsidRPr="00FE59E1" w:rsidRDefault="00A70C97" w:rsidP="00A70C97">
      <w:pPr>
        <w:spacing w:before="0" w:after="0"/>
        <w:rPr>
          <w:color w:val="0000FF"/>
          <w:u w:val="single"/>
        </w:rPr>
      </w:pPr>
      <w:r w:rsidRPr="00FE59E1">
        <w:rPr>
          <w:rFonts w:ascii="Arial" w:hAnsi="Arial" w:cs="Arial"/>
        </w:rPr>
        <w:t xml:space="preserve">Department of the Treasury </w:t>
      </w:r>
      <w:r w:rsidRPr="00FE59E1">
        <w:rPr>
          <w:rFonts w:ascii="Arial" w:hAnsi="Arial" w:cs="Arial"/>
          <w:b/>
        </w:rPr>
        <w:t>Internal Revenue Service</w:t>
      </w:r>
      <w:r w:rsidRPr="00FE59E1">
        <w:rPr>
          <w:rFonts w:ascii="Arial" w:hAnsi="Arial" w:cs="Arial"/>
        </w:rPr>
        <w:t xml:space="preserve"> </w:t>
      </w:r>
      <w:hyperlink r:id="rId10" w:history="1">
        <w:r w:rsidRPr="00FE59E1">
          <w:rPr>
            <w:rFonts w:ascii="Arial" w:hAnsi="Arial" w:cs="Arial"/>
            <w:color w:val="0000FF"/>
            <w:u w:val="single"/>
          </w:rPr>
          <w:t>www.irs.gov</w:t>
        </w:r>
      </w:hyperlink>
    </w:p>
    <w:p w14:paraId="1C0EAFF8" w14:textId="77777777" w:rsidR="00A70C97" w:rsidRPr="00FE59E1" w:rsidRDefault="00A70C97" w:rsidP="00A70C97">
      <w:pPr>
        <w:spacing w:line="276" w:lineRule="auto"/>
        <w:jc w:val="center"/>
        <w:rPr>
          <w:color w:val="0000FF"/>
          <w:sz w:val="40"/>
          <w:u w:val="single"/>
        </w:rPr>
      </w:pPr>
      <w:r w:rsidRPr="00FE59E1">
        <w:rPr>
          <w:sz w:val="40"/>
        </w:rPr>
        <w:lastRenderedPageBreak/>
        <w:t>This page intentionally left blank</w:t>
      </w:r>
    </w:p>
    <w:p w14:paraId="6D3C6910" w14:textId="77777777" w:rsidR="00EE163B" w:rsidRDefault="00A70C97" w:rsidP="00A70C97">
      <w:pPr>
        <w:spacing w:line="276" w:lineRule="auto"/>
        <w:rPr>
          <w:sz w:val="40"/>
        </w:rPr>
        <w:sectPr w:rsidR="00EE163B" w:rsidSect="00590932">
          <w:footerReference w:type="default" r:id="rId11"/>
          <w:pgSz w:w="12240" w:h="15840"/>
          <w:pgMar w:top="1440" w:right="1440" w:bottom="1440" w:left="1440" w:header="720" w:footer="720" w:gutter="0"/>
          <w:pgNumType w:start="247"/>
          <w:cols w:space="336"/>
          <w:titlePg/>
          <w:docGrid w:linePitch="272"/>
        </w:sectPr>
      </w:pPr>
      <w:r w:rsidRPr="00FE59E1">
        <w:rPr>
          <w:sz w:val="40"/>
        </w:rPr>
        <w:br w:type="page"/>
      </w:r>
    </w:p>
    <w:p w14:paraId="27FBA878" w14:textId="77777777" w:rsidR="00590932" w:rsidRPr="00590932" w:rsidRDefault="00590932" w:rsidP="00590932">
      <w:pPr>
        <w:keepNext/>
        <w:keepLines/>
        <w:spacing w:line="276" w:lineRule="auto"/>
        <w:outlineLvl w:val="2"/>
        <w:rPr>
          <w:rFonts w:eastAsiaTheme="majorEastAsia" w:cstheme="majorBidi"/>
          <w:b/>
          <w:bCs/>
          <w:sz w:val="44"/>
        </w:rPr>
      </w:pPr>
      <w:r w:rsidRPr="00590932">
        <w:rPr>
          <w:rFonts w:eastAsiaTheme="majorEastAsia" w:cstheme="majorBidi"/>
          <w:b/>
          <w:bCs/>
          <w:sz w:val="44"/>
        </w:rPr>
        <w:lastRenderedPageBreak/>
        <w:t>Line A. Lump-Sum Distribution Election</w:t>
      </w:r>
    </w:p>
    <w:p w14:paraId="7C7ACCB8" w14:textId="77777777" w:rsidR="00590932" w:rsidRPr="00590932" w:rsidRDefault="00590932" w:rsidP="00590932">
      <w:pPr>
        <w:spacing w:line="276" w:lineRule="auto"/>
        <w:rPr>
          <w:sz w:val="40"/>
        </w:rPr>
      </w:pPr>
      <w:r w:rsidRPr="00590932">
        <w:rPr>
          <w:b/>
          <w:sz w:val="40"/>
        </w:rPr>
        <w:t xml:space="preserve">Note. </w:t>
      </w:r>
      <w:r w:rsidRPr="00590932">
        <w:rPr>
          <w:sz w:val="40"/>
        </w:rPr>
        <w:t>The following rules have been repealed and apply only if the decedent:</w:t>
      </w:r>
    </w:p>
    <w:p w14:paraId="0E0CB9D7" w14:textId="77777777" w:rsidR="00590932" w:rsidRPr="00590932" w:rsidRDefault="00590932" w:rsidP="00590932">
      <w:pPr>
        <w:pStyle w:val="Bullets"/>
      </w:pPr>
      <w:r w:rsidRPr="00590932">
        <w:t>On December 31, 1984, was both a participant in the plan and in pay status (for example, had received at least one benefit payment on or before December 31, 1984) and had irrevocably elected the form of the benefit before July 18, 1984; or</w:t>
      </w:r>
    </w:p>
    <w:p w14:paraId="19421E7C" w14:textId="77777777" w:rsidR="00590932" w:rsidRPr="00590932" w:rsidRDefault="00590932" w:rsidP="00590932">
      <w:pPr>
        <w:pStyle w:val="Bullets"/>
      </w:pPr>
      <w:r w:rsidRPr="00590932">
        <w:t>Had separated from service before January 1, 1985, and did not change the form of benefit before death.</w:t>
      </w:r>
    </w:p>
    <w:p w14:paraId="1898496D" w14:textId="77777777" w:rsidR="00590932" w:rsidRPr="00590932" w:rsidRDefault="00590932" w:rsidP="00590932">
      <w:pPr>
        <w:spacing w:before="120" w:after="120" w:line="276" w:lineRule="auto"/>
        <w:rPr>
          <w:sz w:val="40"/>
        </w:rPr>
      </w:pPr>
      <w:r w:rsidRPr="00590932">
        <w:rPr>
          <w:sz w:val="40"/>
        </w:rPr>
        <w:t xml:space="preserve">Generally, the entire amount of any lump-sum distribution is included in the decedent's gross estate. However, under this special rule, all or part of a lump-sum distribution from a qualified (approved) plan will be excluded if the lump-sum distribution is </w:t>
      </w:r>
      <w:r w:rsidRPr="00590932">
        <w:rPr>
          <w:sz w:val="40"/>
        </w:rPr>
        <w:lastRenderedPageBreak/>
        <w:t>included in the recipient's income for income tax purposes.</w:t>
      </w:r>
    </w:p>
    <w:p w14:paraId="25458DED" w14:textId="77777777" w:rsidR="00590932" w:rsidRPr="00590932" w:rsidRDefault="00590932" w:rsidP="00590932">
      <w:pPr>
        <w:spacing w:before="120" w:after="120" w:line="276" w:lineRule="auto"/>
        <w:rPr>
          <w:sz w:val="40"/>
        </w:rPr>
      </w:pPr>
      <w:r w:rsidRPr="00590932">
        <w:rPr>
          <w:sz w:val="40"/>
        </w:rPr>
        <w:t>If the decedent was born before 1936, the recipient may be eligible to elect special “10-year averaging” rules (under repealed section 402(e)) and capital gain treatment (under repealed section 402(a)(2)) in figuring the income tax on the distribution. For more information, see Pub. 575, Pension and Annuity Income. If this option is available, the estate tax exclusion cannot be claimed unless the recipient elects to forego the “10-year averaging” and capital gain treatment in figuring the income tax on the distribution. The recipient elects to forego this treatment by treating the distribution as taxable on the recipient’s income tax return, as described in Regulations section 20.2039-4(d). The election is irrevocable.</w:t>
      </w:r>
    </w:p>
    <w:p w14:paraId="786280D4" w14:textId="77777777" w:rsidR="00590932" w:rsidRPr="00590932" w:rsidRDefault="00590932" w:rsidP="00590932">
      <w:pPr>
        <w:spacing w:before="120" w:after="120" w:line="276" w:lineRule="auto"/>
        <w:rPr>
          <w:sz w:val="40"/>
        </w:rPr>
      </w:pPr>
      <w:r w:rsidRPr="00590932">
        <w:rPr>
          <w:sz w:val="40"/>
        </w:rPr>
        <w:t xml:space="preserve">The amount excluded from the gross estate is the portion attributable to the employer contributions. The portion, if any, attributable </w:t>
      </w:r>
      <w:r w:rsidRPr="00590932">
        <w:rPr>
          <w:sz w:val="40"/>
        </w:rPr>
        <w:lastRenderedPageBreak/>
        <w:t>to the employee-decedent's contributions is always includible. Also, you may not figure the gross estate in accordance with this election unless you check “Yes” on line A and attach the names, addresses, and identifying numbers of the recipients of the lump-sum distributions. See Regulations section 20.2039-4(d)(2).</w:t>
      </w:r>
    </w:p>
    <w:p w14:paraId="75F54D02" w14:textId="77777777" w:rsidR="00590932" w:rsidRPr="00590932" w:rsidRDefault="00590932" w:rsidP="00590932">
      <w:pPr>
        <w:spacing w:before="120" w:after="120" w:line="276" w:lineRule="auto"/>
        <w:rPr>
          <w:b/>
          <w:sz w:val="40"/>
        </w:rPr>
      </w:pPr>
      <w:r w:rsidRPr="00590932">
        <w:rPr>
          <w:b/>
          <w:sz w:val="40"/>
        </w:rPr>
        <w:t>How To Complete Schedule I</w:t>
      </w:r>
    </w:p>
    <w:p w14:paraId="5E9839A4" w14:textId="77777777" w:rsidR="00590932" w:rsidRPr="00590932" w:rsidRDefault="00590932" w:rsidP="00590932">
      <w:pPr>
        <w:spacing w:before="120" w:after="120" w:line="276" w:lineRule="auto"/>
        <w:rPr>
          <w:sz w:val="40"/>
        </w:rPr>
      </w:pPr>
      <w:r w:rsidRPr="00590932">
        <w:rPr>
          <w:sz w:val="40"/>
        </w:rPr>
        <w:t>In describing an annuity, give the name and address of the grantor of the annuity. Specify if the annuity is under an approved plan.</w:t>
      </w:r>
    </w:p>
    <w:tbl>
      <w:tblPr>
        <w:tblW w:w="5000" w:type="pct"/>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4680"/>
        <w:gridCol w:w="4680"/>
      </w:tblGrid>
      <w:tr w:rsidR="00590932" w:rsidRPr="00590932" w14:paraId="425591E3" w14:textId="77777777" w:rsidTr="00365D37">
        <w:trPr>
          <w:trHeight w:val="136"/>
        </w:trPr>
        <w:tc>
          <w:tcPr>
            <w:tcW w:w="2500" w:type="pct"/>
            <w:tcBorders>
              <w:top w:val="none" w:sz="6" w:space="0" w:color="auto"/>
              <w:bottom w:val="none" w:sz="6" w:space="0" w:color="auto"/>
              <w:right w:val="none" w:sz="6" w:space="0" w:color="auto"/>
            </w:tcBorders>
          </w:tcPr>
          <w:p w14:paraId="10E8226C" w14:textId="77777777" w:rsidR="00590932" w:rsidRPr="00590932" w:rsidRDefault="00590932" w:rsidP="00590932">
            <w:pPr>
              <w:spacing w:before="120" w:after="120" w:line="276" w:lineRule="auto"/>
              <w:rPr>
                <w:sz w:val="40"/>
              </w:rPr>
            </w:pPr>
            <w:r w:rsidRPr="00590932">
              <w:rPr>
                <w:b/>
                <w:bCs/>
                <w:sz w:val="40"/>
              </w:rPr>
              <w:t>IF . . .</w:t>
            </w:r>
          </w:p>
        </w:tc>
        <w:tc>
          <w:tcPr>
            <w:tcW w:w="2500" w:type="pct"/>
            <w:tcBorders>
              <w:top w:val="none" w:sz="6" w:space="0" w:color="auto"/>
              <w:left w:val="none" w:sz="6" w:space="0" w:color="auto"/>
              <w:bottom w:val="none" w:sz="6" w:space="0" w:color="auto"/>
            </w:tcBorders>
          </w:tcPr>
          <w:p w14:paraId="347D348B" w14:textId="77777777" w:rsidR="00590932" w:rsidRPr="00590932" w:rsidRDefault="00590932" w:rsidP="00590932">
            <w:pPr>
              <w:spacing w:before="120" w:after="120" w:line="276" w:lineRule="auto"/>
              <w:rPr>
                <w:sz w:val="40"/>
              </w:rPr>
            </w:pPr>
            <w:r w:rsidRPr="00590932">
              <w:rPr>
                <w:b/>
                <w:bCs/>
                <w:sz w:val="40"/>
              </w:rPr>
              <w:t>THEN . . .</w:t>
            </w:r>
          </w:p>
        </w:tc>
      </w:tr>
      <w:tr w:rsidR="00590932" w:rsidRPr="00590932" w14:paraId="0D446611" w14:textId="77777777" w:rsidTr="00365D37">
        <w:trPr>
          <w:trHeight w:val="326"/>
        </w:trPr>
        <w:tc>
          <w:tcPr>
            <w:tcW w:w="2500" w:type="pct"/>
            <w:tcBorders>
              <w:top w:val="none" w:sz="6" w:space="0" w:color="auto"/>
              <w:bottom w:val="none" w:sz="6" w:space="0" w:color="auto"/>
              <w:right w:val="none" w:sz="6" w:space="0" w:color="auto"/>
            </w:tcBorders>
          </w:tcPr>
          <w:p w14:paraId="67CA7FB0" w14:textId="77777777" w:rsidR="00590932" w:rsidRPr="00590932" w:rsidRDefault="00590932" w:rsidP="00590932">
            <w:pPr>
              <w:spacing w:before="120" w:after="120" w:line="276" w:lineRule="auto"/>
              <w:rPr>
                <w:sz w:val="40"/>
              </w:rPr>
            </w:pPr>
            <w:r w:rsidRPr="00590932">
              <w:rPr>
                <w:sz w:val="40"/>
              </w:rPr>
              <w:t>the annuity is under an approved plan</w:t>
            </w:r>
          </w:p>
        </w:tc>
        <w:tc>
          <w:tcPr>
            <w:tcW w:w="2500" w:type="pct"/>
            <w:tcBorders>
              <w:top w:val="none" w:sz="6" w:space="0" w:color="auto"/>
              <w:left w:val="none" w:sz="6" w:space="0" w:color="auto"/>
              <w:bottom w:val="none" w:sz="6" w:space="0" w:color="auto"/>
            </w:tcBorders>
          </w:tcPr>
          <w:p w14:paraId="5E91750D" w14:textId="77777777" w:rsidR="00590932" w:rsidRPr="00590932" w:rsidRDefault="00590932" w:rsidP="00590932">
            <w:pPr>
              <w:spacing w:before="120" w:after="120" w:line="276" w:lineRule="auto"/>
              <w:rPr>
                <w:sz w:val="40"/>
              </w:rPr>
            </w:pPr>
            <w:r w:rsidRPr="00590932">
              <w:rPr>
                <w:sz w:val="40"/>
              </w:rPr>
              <w:t>state the ratio of the decedent's contribution to the total purchase price of the annuity.</w:t>
            </w:r>
          </w:p>
        </w:tc>
      </w:tr>
      <w:tr w:rsidR="00590932" w:rsidRPr="00590932" w14:paraId="5945B1B7" w14:textId="77777777" w:rsidTr="00365D37">
        <w:trPr>
          <w:trHeight w:val="710"/>
        </w:trPr>
        <w:tc>
          <w:tcPr>
            <w:tcW w:w="2500" w:type="pct"/>
            <w:tcBorders>
              <w:top w:val="none" w:sz="6" w:space="0" w:color="auto"/>
              <w:bottom w:val="none" w:sz="6" w:space="0" w:color="auto"/>
              <w:right w:val="none" w:sz="6" w:space="0" w:color="auto"/>
            </w:tcBorders>
          </w:tcPr>
          <w:p w14:paraId="140C54B3" w14:textId="77777777" w:rsidR="00590932" w:rsidRPr="00590932" w:rsidRDefault="00590932" w:rsidP="00590932">
            <w:pPr>
              <w:spacing w:before="120" w:after="120" w:line="276" w:lineRule="auto"/>
              <w:rPr>
                <w:sz w:val="40"/>
              </w:rPr>
            </w:pPr>
            <w:r w:rsidRPr="00590932">
              <w:rPr>
                <w:sz w:val="40"/>
              </w:rPr>
              <w:t xml:space="preserve">the decedent was employed at the time of death and an </w:t>
            </w:r>
            <w:r w:rsidRPr="00590932">
              <w:rPr>
                <w:sz w:val="40"/>
              </w:rPr>
              <w:lastRenderedPageBreak/>
              <w:t xml:space="preserve">annuity as described earlier in </w:t>
            </w:r>
            <w:r w:rsidRPr="00590932">
              <w:rPr>
                <w:i/>
                <w:iCs/>
                <w:sz w:val="40"/>
              </w:rPr>
              <w:t xml:space="preserve">Definitions, Annuity, Example 4 </w:t>
            </w:r>
            <w:r w:rsidRPr="00590932">
              <w:rPr>
                <w:sz w:val="40"/>
              </w:rPr>
              <w:t>became payable to any beneficiary because the beneficiary survived the decedent</w:t>
            </w:r>
          </w:p>
        </w:tc>
        <w:tc>
          <w:tcPr>
            <w:tcW w:w="2500" w:type="pct"/>
            <w:tcBorders>
              <w:top w:val="none" w:sz="6" w:space="0" w:color="auto"/>
              <w:left w:val="none" w:sz="6" w:space="0" w:color="auto"/>
              <w:bottom w:val="none" w:sz="6" w:space="0" w:color="auto"/>
            </w:tcBorders>
          </w:tcPr>
          <w:p w14:paraId="381A052F" w14:textId="77777777" w:rsidR="00590932" w:rsidRPr="00590932" w:rsidRDefault="00590932" w:rsidP="00590932">
            <w:pPr>
              <w:spacing w:before="120" w:after="120" w:line="276" w:lineRule="auto"/>
              <w:rPr>
                <w:sz w:val="40"/>
              </w:rPr>
            </w:pPr>
            <w:r w:rsidRPr="00590932">
              <w:rPr>
                <w:sz w:val="40"/>
              </w:rPr>
              <w:lastRenderedPageBreak/>
              <w:t xml:space="preserve">state the ratio of the decedent's contribution to the </w:t>
            </w:r>
            <w:r w:rsidRPr="00590932">
              <w:rPr>
                <w:sz w:val="40"/>
              </w:rPr>
              <w:lastRenderedPageBreak/>
              <w:t xml:space="preserve">total purchase price of the annuity. </w:t>
            </w:r>
          </w:p>
        </w:tc>
      </w:tr>
      <w:tr w:rsidR="00590932" w:rsidRPr="00590932" w14:paraId="39D50DD1" w14:textId="77777777" w:rsidTr="00365D37">
        <w:trPr>
          <w:trHeight w:val="806"/>
        </w:trPr>
        <w:tc>
          <w:tcPr>
            <w:tcW w:w="2500" w:type="pct"/>
            <w:tcBorders>
              <w:top w:val="none" w:sz="6" w:space="0" w:color="auto"/>
              <w:bottom w:val="none" w:sz="6" w:space="0" w:color="auto"/>
              <w:right w:val="none" w:sz="6" w:space="0" w:color="auto"/>
            </w:tcBorders>
          </w:tcPr>
          <w:p w14:paraId="61BFAAEC" w14:textId="77777777" w:rsidR="00590932" w:rsidRPr="00590932" w:rsidRDefault="00590932" w:rsidP="00590932">
            <w:pPr>
              <w:spacing w:before="120" w:after="120" w:line="276" w:lineRule="auto"/>
              <w:rPr>
                <w:sz w:val="40"/>
              </w:rPr>
            </w:pPr>
            <w:r w:rsidRPr="00590932">
              <w:rPr>
                <w:sz w:val="40"/>
              </w:rPr>
              <w:lastRenderedPageBreak/>
              <w:t>an annuity under an individual retirement account or annuity became payable to any beneficiary because that beneficiary survived the decedent and is payable to the beneficiary for life or for at least 36 months following the decedent's death</w:t>
            </w:r>
          </w:p>
        </w:tc>
        <w:tc>
          <w:tcPr>
            <w:tcW w:w="2500" w:type="pct"/>
            <w:tcBorders>
              <w:top w:val="none" w:sz="6" w:space="0" w:color="auto"/>
              <w:left w:val="none" w:sz="6" w:space="0" w:color="auto"/>
              <w:bottom w:val="none" w:sz="6" w:space="0" w:color="auto"/>
            </w:tcBorders>
          </w:tcPr>
          <w:p w14:paraId="110CF9BA" w14:textId="77777777" w:rsidR="00590932" w:rsidRPr="00590932" w:rsidRDefault="00590932" w:rsidP="00590932">
            <w:pPr>
              <w:spacing w:before="120" w:after="120" w:line="276" w:lineRule="auto"/>
              <w:rPr>
                <w:sz w:val="40"/>
              </w:rPr>
            </w:pPr>
            <w:r w:rsidRPr="00590932">
              <w:rPr>
                <w:sz w:val="40"/>
              </w:rPr>
              <w:t>state the ratio of the amount paid for the individual retirement account or annuity that was not allowable as an income tax deduction under section 219 (other than a rollover contribution) to the total amount paid for the account or annuity.</w:t>
            </w:r>
          </w:p>
        </w:tc>
      </w:tr>
      <w:tr w:rsidR="00590932" w:rsidRPr="00590932" w14:paraId="1577E373" w14:textId="77777777" w:rsidTr="00365D37">
        <w:trPr>
          <w:trHeight w:val="326"/>
        </w:trPr>
        <w:tc>
          <w:tcPr>
            <w:tcW w:w="2500" w:type="pct"/>
            <w:tcBorders>
              <w:top w:val="none" w:sz="6" w:space="0" w:color="auto"/>
              <w:bottom w:val="none" w:sz="6" w:space="0" w:color="auto"/>
              <w:right w:val="none" w:sz="6" w:space="0" w:color="auto"/>
            </w:tcBorders>
          </w:tcPr>
          <w:p w14:paraId="3D7FDC13" w14:textId="77777777" w:rsidR="00590932" w:rsidRPr="00590932" w:rsidRDefault="00590932" w:rsidP="00590932">
            <w:pPr>
              <w:spacing w:before="120" w:after="120" w:line="276" w:lineRule="auto"/>
              <w:rPr>
                <w:sz w:val="40"/>
              </w:rPr>
            </w:pPr>
            <w:r w:rsidRPr="00590932">
              <w:rPr>
                <w:sz w:val="40"/>
              </w:rPr>
              <w:lastRenderedPageBreak/>
              <w:t>the annuity is payable out of a trust or other fund</w:t>
            </w:r>
          </w:p>
        </w:tc>
        <w:tc>
          <w:tcPr>
            <w:tcW w:w="2500" w:type="pct"/>
            <w:tcBorders>
              <w:top w:val="none" w:sz="6" w:space="0" w:color="auto"/>
              <w:left w:val="none" w:sz="6" w:space="0" w:color="auto"/>
              <w:bottom w:val="none" w:sz="6" w:space="0" w:color="auto"/>
            </w:tcBorders>
          </w:tcPr>
          <w:p w14:paraId="6D2A93E0" w14:textId="77777777" w:rsidR="00590932" w:rsidRPr="00590932" w:rsidRDefault="00590932" w:rsidP="00590932">
            <w:pPr>
              <w:spacing w:before="120" w:after="120" w:line="276" w:lineRule="auto"/>
              <w:rPr>
                <w:sz w:val="40"/>
              </w:rPr>
            </w:pPr>
            <w:r w:rsidRPr="00590932">
              <w:rPr>
                <w:sz w:val="40"/>
              </w:rPr>
              <w:t>the description should be sufficiently complete to fully identify it.</w:t>
            </w:r>
          </w:p>
        </w:tc>
      </w:tr>
      <w:tr w:rsidR="00590932" w:rsidRPr="00590932" w14:paraId="19EAC734" w14:textId="77777777" w:rsidTr="00365D37">
        <w:trPr>
          <w:trHeight w:val="230"/>
        </w:trPr>
        <w:tc>
          <w:tcPr>
            <w:tcW w:w="2500" w:type="pct"/>
            <w:tcBorders>
              <w:top w:val="none" w:sz="6" w:space="0" w:color="auto"/>
              <w:bottom w:val="none" w:sz="6" w:space="0" w:color="auto"/>
              <w:right w:val="none" w:sz="6" w:space="0" w:color="auto"/>
            </w:tcBorders>
          </w:tcPr>
          <w:p w14:paraId="335D7BFC" w14:textId="77777777" w:rsidR="00590932" w:rsidRPr="00590932" w:rsidRDefault="00590932" w:rsidP="00590932">
            <w:pPr>
              <w:spacing w:before="120" w:after="120" w:line="276" w:lineRule="auto"/>
              <w:rPr>
                <w:sz w:val="40"/>
              </w:rPr>
            </w:pPr>
            <w:r w:rsidRPr="00590932">
              <w:rPr>
                <w:sz w:val="40"/>
              </w:rPr>
              <w:t>the annuity is payable for a term of years</w:t>
            </w:r>
          </w:p>
        </w:tc>
        <w:tc>
          <w:tcPr>
            <w:tcW w:w="2500" w:type="pct"/>
            <w:tcBorders>
              <w:top w:val="none" w:sz="6" w:space="0" w:color="auto"/>
              <w:left w:val="none" w:sz="6" w:space="0" w:color="auto"/>
              <w:bottom w:val="none" w:sz="6" w:space="0" w:color="auto"/>
            </w:tcBorders>
          </w:tcPr>
          <w:p w14:paraId="246A37C8" w14:textId="77777777" w:rsidR="00590932" w:rsidRPr="00590932" w:rsidRDefault="00590932" w:rsidP="00590932">
            <w:pPr>
              <w:spacing w:before="120" w:after="120" w:line="276" w:lineRule="auto"/>
              <w:rPr>
                <w:sz w:val="40"/>
              </w:rPr>
            </w:pPr>
            <w:r w:rsidRPr="00590932">
              <w:rPr>
                <w:sz w:val="40"/>
              </w:rPr>
              <w:t>include the duration of the term and the date on which it began.</w:t>
            </w:r>
          </w:p>
        </w:tc>
      </w:tr>
      <w:tr w:rsidR="00590932" w:rsidRPr="00590932" w14:paraId="06F1260D" w14:textId="77777777" w:rsidTr="00365D37">
        <w:trPr>
          <w:trHeight w:val="230"/>
        </w:trPr>
        <w:tc>
          <w:tcPr>
            <w:tcW w:w="2500" w:type="pct"/>
            <w:tcBorders>
              <w:top w:val="none" w:sz="6" w:space="0" w:color="auto"/>
              <w:bottom w:val="none" w:sz="6" w:space="0" w:color="auto"/>
              <w:right w:val="none" w:sz="6" w:space="0" w:color="auto"/>
            </w:tcBorders>
          </w:tcPr>
          <w:p w14:paraId="5EE8DDAC" w14:textId="77777777" w:rsidR="00590932" w:rsidRPr="00590932" w:rsidRDefault="00590932" w:rsidP="00590932">
            <w:pPr>
              <w:spacing w:before="120" w:after="120" w:line="276" w:lineRule="auto"/>
              <w:rPr>
                <w:sz w:val="40"/>
              </w:rPr>
            </w:pPr>
            <w:r w:rsidRPr="00590932">
              <w:rPr>
                <w:sz w:val="40"/>
              </w:rPr>
              <w:t>the annuity is payable for the life of a person other than the decedent</w:t>
            </w:r>
          </w:p>
        </w:tc>
        <w:tc>
          <w:tcPr>
            <w:tcW w:w="2500" w:type="pct"/>
            <w:tcBorders>
              <w:top w:val="none" w:sz="6" w:space="0" w:color="auto"/>
              <w:left w:val="none" w:sz="6" w:space="0" w:color="auto"/>
              <w:bottom w:val="none" w:sz="6" w:space="0" w:color="auto"/>
            </w:tcBorders>
          </w:tcPr>
          <w:p w14:paraId="268CE9C6" w14:textId="77777777" w:rsidR="00590932" w:rsidRPr="00590932" w:rsidRDefault="00590932" w:rsidP="00590932">
            <w:pPr>
              <w:spacing w:before="120" w:after="120" w:line="276" w:lineRule="auto"/>
              <w:rPr>
                <w:sz w:val="40"/>
              </w:rPr>
            </w:pPr>
            <w:r w:rsidRPr="00590932">
              <w:rPr>
                <w:sz w:val="40"/>
              </w:rPr>
              <w:t xml:space="preserve">include the date of birth of that person. </w:t>
            </w:r>
          </w:p>
        </w:tc>
      </w:tr>
      <w:tr w:rsidR="00590932" w:rsidRPr="00590932" w14:paraId="0EE43CD4" w14:textId="77777777" w:rsidTr="00365D37">
        <w:trPr>
          <w:trHeight w:val="326"/>
        </w:trPr>
        <w:tc>
          <w:tcPr>
            <w:tcW w:w="2500" w:type="pct"/>
            <w:tcBorders>
              <w:top w:val="none" w:sz="6" w:space="0" w:color="auto"/>
              <w:bottom w:val="none" w:sz="6" w:space="0" w:color="auto"/>
              <w:right w:val="none" w:sz="6" w:space="0" w:color="auto"/>
            </w:tcBorders>
          </w:tcPr>
          <w:p w14:paraId="6C4D8162" w14:textId="77777777" w:rsidR="00590932" w:rsidRPr="00590932" w:rsidRDefault="00590932" w:rsidP="00590932">
            <w:pPr>
              <w:spacing w:before="120" w:after="120" w:line="276" w:lineRule="auto"/>
              <w:rPr>
                <w:sz w:val="40"/>
              </w:rPr>
            </w:pPr>
            <w:r w:rsidRPr="00590932">
              <w:rPr>
                <w:sz w:val="40"/>
              </w:rPr>
              <w:t>the annuity is wholly or partially excluded from the gross estate</w:t>
            </w:r>
          </w:p>
        </w:tc>
        <w:tc>
          <w:tcPr>
            <w:tcW w:w="2500" w:type="pct"/>
            <w:tcBorders>
              <w:top w:val="none" w:sz="6" w:space="0" w:color="auto"/>
              <w:left w:val="none" w:sz="6" w:space="0" w:color="auto"/>
              <w:bottom w:val="none" w:sz="6" w:space="0" w:color="auto"/>
            </w:tcBorders>
          </w:tcPr>
          <w:p w14:paraId="7469836F" w14:textId="77777777" w:rsidR="00590932" w:rsidRPr="00590932" w:rsidRDefault="00590932" w:rsidP="00590932">
            <w:pPr>
              <w:spacing w:before="120" w:after="120" w:line="276" w:lineRule="auto"/>
              <w:rPr>
                <w:sz w:val="40"/>
              </w:rPr>
            </w:pPr>
            <w:r w:rsidRPr="00590932">
              <w:rPr>
                <w:sz w:val="40"/>
              </w:rPr>
              <w:t>enter the amount excluded under “Description” and explain how you figured the exclusion.</w:t>
            </w:r>
          </w:p>
        </w:tc>
      </w:tr>
    </w:tbl>
    <w:p w14:paraId="64FE3C19" w14:textId="77777777" w:rsidR="00590932" w:rsidRPr="00590932" w:rsidRDefault="00590932" w:rsidP="00590932">
      <w:pPr>
        <w:keepNext/>
        <w:keepLines/>
        <w:spacing w:line="276" w:lineRule="auto"/>
        <w:outlineLvl w:val="2"/>
        <w:rPr>
          <w:rFonts w:eastAsiaTheme="majorEastAsia" w:cstheme="majorBidi"/>
          <w:b/>
          <w:bCs/>
          <w:sz w:val="44"/>
        </w:rPr>
      </w:pPr>
      <w:r w:rsidRPr="00590932">
        <w:rPr>
          <w:rFonts w:eastAsiaTheme="majorEastAsia" w:cstheme="majorBidi"/>
          <w:b/>
          <w:bCs/>
          <w:sz w:val="44"/>
        </w:rPr>
        <w:lastRenderedPageBreak/>
        <w:t>Schedule J—Funeral Expenses and Expenses Incurred in Administering Property Subject to Claims</w:t>
      </w:r>
    </w:p>
    <w:p w14:paraId="085475EF" w14:textId="77777777" w:rsidR="00590932" w:rsidRPr="00590932" w:rsidRDefault="00590932" w:rsidP="00590932">
      <w:pPr>
        <w:spacing w:line="276" w:lineRule="auto"/>
        <w:rPr>
          <w:sz w:val="40"/>
        </w:rPr>
      </w:pPr>
      <w:r w:rsidRPr="00590932">
        <w:rPr>
          <w:noProof/>
        </w:rPr>
        <w:drawing>
          <wp:anchor distT="0" distB="0" distL="114300" distR="114300" simplePos="0" relativeHeight="251715584" behindDoc="1" locked="0" layoutInCell="1" allowOverlap="1" wp14:anchorId="0E21860C" wp14:editId="37202119">
            <wp:simplePos x="0" y="0"/>
            <wp:positionH relativeFrom="column">
              <wp:posOffset>0</wp:posOffset>
            </wp:positionH>
            <wp:positionV relativeFrom="paragraph">
              <wp:posOffset>-3175</wp:posOffset>
            </wp:positionV>
            <wp:extent cx="808990" cy="798195"/>
            <wp:effectExtent l="0" t="0" r="0" b="1905"/>
            <wp:wrapTight wrapText="bothSides">
              <wp:wrapPolygon edited="0">
                <wp:start x="0" y="0"/>
                <wp:lineTo x="0" y="21136"/>
                <wp:lineTo x="20854" y="21136"/>
                <wp:lineTo x="20854" y="0"/>
                <wp:lineTo x="0" y="0"/>
              </wp:wrapPolygon>
            </wp:wrapTight>
            <wp:docPr id="15943783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590932">
        <w:rPr>
          <w:i/>
          <w:sz w:val="40"/>
        </w:rPr>
        <w:t>Use Schedule PC to make a protective claim for refund for expenses which are not currently deductible under section 2053. For such a claim, report the expense on Schedule J but without a value in the last column.</w:t>
      </w:r>
    </w:p>
    <w:p w14:paraId="2B3D060D" w14:textId="77777777" w:rsidR="00590932" w:rsidRPr="00590932" w:rsidRDefault="00590932" w:rsidP="00590932">
      <w:pPr>
        <w:spacing w:line="276" w:lineRule="auto"/>
        <w:rPr>
          <w:sz w:val="40"/>
        </w:rPr>
      </w:pPr>
      <w:r w:rsidRPr="00590932">
        <w:rPr>
          <w:b/>
          <w:sz w:val="40"/>
        </w:rPr>
        <w:t xml:space="preserve">General. </w:t>
      </w:r>
      <w:r w:rsidRPr="00590932">
        <w:rPr>
          <w:sz w:val="40"/>
        </w:rPr>
        <w:t xml:space="preserve">Complete and file Schedule J if you claim a deduction on item 14 of </w:t>
      </w:r>
      <w:r w:rsidRPr="00590932">
        <w:rPr>
          <w:i/>
          <w:sz w:val="40"/>
        </w:rPr>
        <w:t>Part 5—Recapitulation.</w:t>
      </w:r>
    </w:p>
    <w:p w14:paraId="5F1DEB5A" w14:textId="77777777" w:rsidR="00590932" w:rsidRPr="00590932" w:rsidRDefault="00590932" w:rsidP="00590932">
      <w:pPr>
        <w:spacing w:line="276" w:lineRule="auto"/>
        <w:rPr>
          <w:sz w:val="40"/>
        </w:rPr>
      </w:pPr>
      <w:r w:rsidRPr="00590932">
        <w:rPr>
          <w:sz w:val="40"/>
        </w:rPr>
        <w:t xml:space="preserve">On Schedule J, itemize funeral expenses and expenses incurred in administering property subject to claims. List the names and addresses of persons to whom the expenses are payable and describe the nature of the expense. </w:t>
      </w:r>
      <w:r w:rsidRPr="00590932">
        <w:rPr>
          <w:b/>
          <w:sz w:val="40"/>
        </w:rPr>
        <w:t>Do not list expenses incurred in administering property not subject to claims on this schedule. List them on Schedule L instead.</w:t>
      </w:r>
    </w:p>
    <w:p w14:paraId="19DAB23D" w14:textId="77777777" w:rsidR="00590932" w:rsidRPr="00590932" w:rsidRDefault="00590932" w:rsidP="00590932">
      <w:pPr>
        <w:spacing w:line="276" w:lineRule="auto"/>
        <w:rPr>
          <w:sz w:val="40"/>
        </w:rPr>
      </w:pPr>
      <w:r w:rsidRPr="00590932">
        <w:rPr>
          <w:sz w:val="40"/>
        </w:rPr>
        <w:lastRenderedPageBreak/>
        <w:t>The deduction is limited to the amount paid for these expenses that is allowable under local law but may not exceed:</w:t>
      </w:r>
    </w:p>
    <w:p w14:paraId="75F4A021" w14:textId="77777777" w:rsidR="00590932" w:rsidRPr="00590932" w:rsidRDefault="00590932" w:rsidP="00590932">
      <w:pPr>
        <w:pStyle w:val="Body"/>
        <w:numPr>
          <w:ilvl w:val="0"/>
          <w:numId w:val="236"/>
        </w:numPr>
        <w:ind w:left="1440" w:hanging="1080"/>
      </w:pPr>
      <w:r w:rsidRPr="00590932">
        <w:t>The value of property subject to claims included in the gross estate, plus</w:t>
      </w:r>
    </w:p>
    <w:p w14:paraId="44B00740" w14:textId="77777777" w:rsidR="00590932" w:rsidRPr="00590932" w:rsidRDefault="00590932" w:rsidP="00590932">
      <w:pPr>
        <w:pStyle w:val="Body"/>
        <w:numPr>
          <w:ilvl w:val="0"/>
          <w:numId w:val="236"/>
        </w:numPr>
        <w:ind w:left="1440" w:hanging="1080"/>
      </w:pPr>
      <w:r w:rsidRPr="00590932">
        <w:t>The amount paid out of property included in the gross estate but not subject to claims. This amount must actually be paid by the due date of the estate tax return.</w:t>
      </w:r>
    </w:p>
    <w:p w14:paraId="3013066E" w14:textId="77777777" w:rsidR="00590932" w:rsidRPr="00590932" w:rsidRDefault="00590932" w:rsidP="00590932">
      <w:pPr>
        <w:spacing w:line="276" w:lineRule="auto"/>
        <w:rPr>
          <w:sz w:val="40"/>
        </w:rPr>
      </w:pPr>
      <w:r w:rsidRPr="00590932">
        <w:rPr>
          <w:sz w:val="40"/>
        </w:rPr>
        <w:t>The applicable local law under which the estate is being administered determines which property is and is not subject to claims. If under local law a particular property interest included in the gross estate would bear the burden for the payment of the expenses, then the property is considered property subject to claims.</w:t>
      </w:r>
    </w:p>
    <w:p w14:paraId="64EA7E2E" w14:textId="77777777" w:rsidR="00590932" w:rsidRPr="00590932" w:rsidRDefault="00590932" w:rsidP="00590932">
      <w:pPr>
        <w:spacing w:line="276" w:lineRule="auto"/>
        <w:rPr>
          <w:sz w:val="40"/>
        </w:rPr>
      </w:pPr>
      <w:r w:rsidRPr="00590932">
        <w:rPr>
          <w:sz w:val="40"/>
        </w:rPr>
        <w:t xml:space="preserve">Unlike certain claims against the estate for debts of the decedent (see the instructions for Schedule K), you cannot deduct expenses </w:t>
      </w:r>
      <w:r w:rsidRPr="00590932">
        <w:rPr>
          <w:sz w:val="40"/>
        </w:rPr>
        <w:lastRenderedPageBreak/>
        <w:t>incurred in administering property subject to claims on both the estate tax return and the estate's income tax return. If you choose to deduct them on the estate tax return, you cannot deduct them on a Form 1041, U.S. Income Tax Return for Estates and Trusts, filed for the estate. Funeral expenses are only deductible on the estate tax return.</w:t>
      </w:r>
    </w:p>
    <w:p w14:paraId="12F78AD9" w14:textId="77777777" w:rsidR="00590932" w:rsidRPr="00590932" w:rsidRDefault="00590932" w:rsidP="00590932">
      <w:pPr>
        <w:spacing w:line="276" w:lineRule="auto"/>
        <w:rPr>
          <w:sz w:val="40"/>
        </w:rPr>
      </w:pPr>
      <w:r w:rsidRPr="00590932">
        <w:rPr>
          <w:b/>
          <w:sz w:val="40"/>
        </w:rPr>
        <w:t xml:space="preserve">Funeral expenses. </w:t>
      </w:r>
      <w:r w:rsidRPr="00590932">
        <w:rPr>
          <w:sz w:val="40"/>
        </w:rPr>
        <w:t>Itemize funeral expenses on line A. Deduct from the expenses any amounts that were reimbursed, such as death benefits payable by the SSA or the Veterans Administration.</w:t>
      </w:r>
    </w:p>
    <w:p w14:paraId="3D965C08" w14:textId="77777777" w:rsidR="00590932" w:rsidRPr="00590932" w:rsidRDefault="00590932" w:rsidP="00590932">
      <w:pPr>
        <w:spacing w:line="276" w:lineRule="auto"/>
        <w:rPr>
          <w:sz w:val="40"/>
        </w:rPr>
      </w:pPr>
      <w:r w:rsidRPr="00590932">
        <w:rPr>
          <w:b/>
          <w:sz w:val="40"/>
        </w:rPr>
        <w:t xml:space="preserve">Executors' commissions. </w:t>
      </w:r>
      <w:r w:rsidRPr="00590932">
        <w:rPr>
          <w:sz w:val="40"/>
        </w:rPr>
        <w:t>When you file the return, you may deduct commissions that have actually been paid to you or that you expect will be paid. Do not deduct commissions if none will be collected. If the amount of the commissions has not been fixed by decree of the proper court, the deduction will be allowed on the final examination of the return, provided that:</w:t>
      </w:r>
    </w:p>
    <w:p w14:paraId="4C557765" w14:textId="77777777" w:rsidR="00590932" w:rsidRPr="00590932" w:rsidRDefault="00590932" w:rsidP="00590932">
      <w:pPr>
        <w:pStyle w:val="Bullets"/>
      </w:pPr>
      <w:r w:rsidRPr="00590932">
        <w:lastRenderedPageBreak/>
        <w:t>The Chief, Estate and Gift/Excise Tax Examination, is reasonably satisfied that the commissions claimed will be paid;</w:t>
      </w:r>
    </w:p>
    <w:p w14:paraId="05D24B64" w14:textId="77777777" w:rsidR="00590932" w:rsidRPr="00590932" w:rsidRDefault="00590932" w:rsidP="00590932">
      <w:pPr>
        <w:pStyle w:val="Bullets"/>
      </w:pPr>
      <w:r w:rsidRPr="00590932">
        <w:t>The amount entered as a deduction is within the amount allowable by the laws of the jurisdiction where the estate is being administered; and</w:t>
      </w:r>
    </w:p>
    <w:p w14:paraId="6FA2EBCE" w14:textId="77777777" w:rsidR="00590932" w:rsidRPr="00590932" w:rsidRDefault="00590932" w:rsidP="00590932">
      <w:pPr>
        <w:pStyle w:val="Bullets"/>
      </w:pPr>
      <w:r w:rsidRPr="00590932">
        <w:t>It is in accordance with the usually accepted practice in that jurisdiction for estates of similar size and character.</w:t>
      </w:r>
    </w:p>
    <w:p w14:paraId="583D2BAE" w14:textId="1C51A627" w:rsidR="00590932" w:rsidRPr="00590932" w:rsidRDefault="00590932" w:rsidP="00590932">
      <w:pPr>
        <w:spacing w:line="276" w:lineRule="auto"/>
        <w:rPr>
          <w:sz w:val="40"/>
        </w:rPr>
      </w:pPr>
      <w:r w:rsidRPr="00590932">
        <w:rPr>
          <w:sz w:val="40"/>
        </w:rPr>
        <w:t xml:space="preserve">If you have not been paid the commissions claimed at the time of the final examination of the return, you must support the amount you deducted with an affidavit or statement signed under the penalties of perjury that the amount has been agreed upon and will </w:t>
      </w:r>
      <w:r>
        <w:rPr>
          <w:sz w:val="40"/>
        </w:rPr>
        <w:br/>
      </w:r>
      <w:r w:rsidRPr="00590932">
        <w:rPr>
          <w:sz w:val="40"/>
        </w:rPr>
        <w:t>be paid.</w:t>
      </w:r>
    </w:p>
    <w:p w14:paraId="3DC19724" w14:textId="77777777" w:rsidR="00590932" w:rsidRPr="00590932" w:rsidRDefault="00590932" w:rsidP="00590932">
      <w:pPr>
        <w:spacing w:line="276" w:lineRule="auto"/>
        <w:rPr>
          <w:sz w:val="40"/>
        </w:rPr>
      </w:pPr>
      <w:r w:rsidRPr="00590932">
        <w:rPr>
          <w:sz w:val="40"/>
        </w:rPr>
        <w:t xml:space="preserve">You may not deduct a bequest or devise made to you instead of commissions. If, however, the decedent fixed by will the compensation payable to you for services to </w:t>
      </w:r>
      <w:r w:rsidRPr="00590932">
        <w:rPr>
          <w:sz w:val="40"/>
        </w:rPr>
        <w:lastRenderedPageBreak/>
        <w:t>be rendered in the administration of the estate, you may deduct this amount to the extent it is not more than the compensation allowable by the local law or practice.</w:t>
      </w:r>
    </w:p>
    <w:p w14:paraId="46D00D41" w14:textId="77777777" w:rsidR="00590932" w:rsidRPr="00590932" w:rsidRDefault="00590932" w:rsidP="00590932">
      <w:pPr>
        <w:spacing w:line="276" w:lineRule="auto"/>
        <w:rPr>
          <w:sz w:val="40"/>
        </w:rPr>
      </w:pPr>
      <w:r w:rsidRPr="00590932">
        <w:rPr>
          <w:sz w:val="40"/>
        </w:rPr>
        <w:t>Do not deduct on this schedule amounts paid as trustees' commissions whether received by you acting in the capacity of a trustee or by a separate trustee. If such amounts were paid in administering property not subject to claims, deduct them on Schedule L.</w:t>
      </w:r>
    </w:p>
    <w:p w14:paraId="369953E6" w14:textId="77777777" w:rsidR="00590932" w:rsidRPr="00590932" w:rsidRDefault="00590932" w:rsidP="00590932">
      <w:pPr>
        <w:spacing w:line="276" w:lineRule="auto"/>
        <w:rPr>
          <w:sz w:val="40"/>
        </w:rPr>
      </w:pPr>
      <w:r w:rsidRPr="00590932">
        <w:rPr>
          <w:b/>
          <w:sz w:val="40"/>
        </w:rPr>
        <w:t xml:space="preserve">Note. </w:t>
      </w:r>
      <w:r w:rsidRPr="00590932">
        <w:rPr>
          <w:sz w:val="40"/>
        </w:rPr>
        <w:t>Executors' commissions are taxable income to the executors. Therefore, be sure to include them as income on your individual income tax return.</w:t>
      </w:r>
    </w:p>
    <w:p w14:paraId="33347DDD" w14:textId="77777777" w:rsidR="00590932" w:rsidRPr="00590932" w:rsidRDefault="00590932" w:rsidP="00590932">
      <w:pPr>
        <w:spacing w:line="276" w:lineRule="auto"/>
        <w:rPr>
          <w:sz w:val="40"/>
        </w:rPr>
      </w:pPr>
      <w:r w:rsidRPr="00590932">
        <w:rPr>
          <w:b/>
          <w:sz w:val="40"/>
        </w:rPr>
        <w:t xml:space="preserve">Attorney fees. </w:t>
      </w:r>
      <w:r w:rsidRPr="00590932">
        <w:rPr>
          <w:sz w:val="40"/>
        </w:rPr>
        <w:t xml:space="preserve">Enter the amount of attorney fees that have actually been paid or that you reasonably expect to be paid. If, on the final examination of the return, the fees claimed have not been awarded by the proper court and paid, the deduction will be allowed, provided the Chief, Estate and Gift/ Excise Tax Examination, is reasonably satisfied that </w:t>
      </w:r>
      <w:r w:rsidRPr="00590932">
        <w:rPr>
          <w:sz w:val="40"/>
        </w:rPr>
        <w:lastRenderedPageBreak/>
        <w:t>the amount claimed will be paid and that it does not exceed a reasonable payment for the services performed, taking into account the size and character of the estate and the local law and practice. If the fees claimed have not been paid at the time of final examination of the return, the amount deducted must be supported by an affidavit, or statement signed under penalties of perjury, by the executor or the attorney stating that the amount has been agreed upon and will be paid.</w:t>
      </w:r>
    </w:p>
    <w:p w14:paraId="7FCD62EB" w14:textId="035FE6FC" w:rsidR="00590932" w:rsidRPr="00590932" w:rsidRDefault="00590932" w:rsidP="00590932">
      <w:pPr>
        <w:spacing w:line="276" w:lineRule="auto"/>
        <w:rPr>
          <w:sz w:val="40"/>
        </w:rPr>
      </w:pPr>
      <w:r w:rsidRPr="00590932">
        <w:rPr>
          <w:sz w:val="40"/>
        </w:rPr>
        <w:t xml:space="preserve">Do not deduct attorney fees incidental to litigation incurred by the beneficiaries. These expenses are charged against the beneficiaries personally and are not administration expenses authorized by </w:t>
      </w:r>
      <w:r>
        <w:rPr>
          <w:sz w:val="40"/>
        </w:rPr>
        <w:br/>
      </w:r>
      <w:r w:rsidRPr="00590932">
        <w:rPr>
          <w:sz w:val="40"/>
        </w:rPr>
        <w:t>the Code.</w:t>
      </w:r>
    </w:p>
    <w:p w14:paraId="0558D732" w14:textId="77777777" w:rsidR="00590932" w:rsidRPr="00590932" w:rsidRDefault="00590932" w:rsidP="00590932">
      <w:pPr>
        <w:spacing w:line="276" w:lineRule="auto"/>
        <w:rPr>
          <w:sz w:val="40"/>
        </w:rPr>
      </w:pPr>
      <w:r w:rsidRPr="00590932">
        <w:rPr>
          <w:b/>
          <w:sz w:val="40"/>
        </w:rPr>
        <w:t xml:space="preserve">Interest expense. </w:t>
      </w:r>
      <w:r w:rsidRPr="00590932">
        <w:rPr>
          <w:sz w:val="40"/>
        </w:rPr>
        <w:t xml:space="preserve">Interest expenses incurred after the decedent's death are generally allowed as a deduction if they are </w:t>
      </w:r>
      <w:r w:rsidRPr="00590932">
        <w:rPr>
          <w:sz w:val="40"/>
        </w:rPr>
        <w:lastRenderedPageBreak/>
        <w:t>reasonable, necessary to the administration of the estate, and allowable under local law.</w:t>
      </w:r>
    </w:p>
    <w:p w14:paraId="3C445C86" w14:textId="77777777" w:rsidR="00590932" w:rsidRPr="00590932" w:rsidRDefault="00590932" w:rsidP="00590932">
      <w:pPr>
        <w:spacing w:line="276" w:lineRule="auto"/>
        <w:rPr>
          <w:sz w:val="40"/>
        </w:rPr>
      </w:pPr>
      <w:r w:rsidRPr="00590932">
        <w:rPr>
          <w:sz w:val="40"/>
        </w:rPr>
        <w:t>Interest incurred as the result of a federal estate tax deficiency is a deductible administrative expense. Penalties on estate tax deficiencies are not deductible even if they are allowable under local law.</w:t>
      </w:r>
    </w:p>
    <w:p w14:paraId="259E65D6" w14:textId="07D5E0F7" w:rsidR="00590932" w:rsidRPr="00590932" w:rsidRDefault="00590932" w:rsidP="00590932">
      <w:pPr>
        <w:spacing w:line="276" w:lineRule="auto"/>
        <w:rPr>
          <w:sz w:val="40"/>
        </w:rPr>
      </w:pPr>
      <w:r w:rsidRPr="00590932">
        <w:rPr>
          <w:b/>
          <w:sz w:val="40"/>
        </w:rPr>
        <w:t xml:space="preserve">Note. </w:t>
      </w:r>
      <w:r w:rsidRPr="00590932">
        <w:rPr>
          <w:sz w:val="40"/>
        </w:rPr>
        <w:t xml:space="preserve">If you elect to pay the tax in installments under section 6166, you may </w:t>
      </w:r>
      <w:r>
        <w:rPr>
          <w:sz w:val="40"/>
        </w:rPr>
        <w:br/>
      </w:r>
      <w:r w:rsidRPr="00590932">
        <w:rPr>
          <w:sz w:val="40"/>
        </w:rPr>
        <w:t xml:space="preserve">not deduct the interest payable on </w:t>
      </w:r>
      <w:r>
        <w:rPr>
          <w:sz w:val="40"/>
        </w:rPr>
        <w:br/>
      </w:r>
      <w:r w:rsidRPr="00590932">
        <w:rPr>
          <w:sz w:val="40"/>
        </w:rPr>
        <w:t>the installments.</w:t>
      </w:r>
    </w:p>
    <w:p w14:paraId="48B57E76" w14:textId="77777777" w:rsidR="00590932" w:rsidRPr="00590932" w:rsidRDefault="00590932" w:rsidP="00590932">
      <w:pPr>
        <w:spacing w:line="276" w:lineRule="auto"/>
        <w:rPr>
          <w:sz w:val="40"/>
        </w:rPr>
      </w:pPr>
      <w:r w:rsidRPr="00590932">
        <w:rPr>
          <w:b/>
          <w:sz w:val="40"/>
        </w:rPr>
        <w:t xml:space="preserve">Miscellaneous expenses. </w:t>
      </w:r>
      <w:r w:rsidRPr="00590932">
        <w:rPr>
          <w:sz w:val="40"/>
        </w:rPr>
        <w:t>Miscellaneous administration expenses necessarily incurred in preserving and distributing the estate are deductible. These expenses include appraiser's and accountant's fees, certain court costs, and costs of storing or maintaining assets of the estate.</w:t>
      </w:r>
    </w:p>
    <w:p w14:paraId="75C145C9" w14:textId="77777777" w:rsidR="00590932" w:rsidRPr="00590932" w:rsidRDefault="00590932" w:rsidP="00590932">
      <w:pPr>
        <w:spacing w:line="276" w:lineRule="auto"/>
        <w:rPr>
          <w:sz w:val="40"/>
        </w:rPr>
      </w:pPr>
      <w:r w:rsidRPr="00590932">
        <w:rPr>
          <w:sz w:val="40"/>
        </w:rPr>
        <w:t xml:space="preserve">The expenses of selling assets are deductible only if the sale is necessary to pay the decedent's debts, the expenses of </w:t>
      </w:r>
      <w:r w:rsidRPr="00590932">
        <w:rPr>
          <w:sz w:val="40"/>
        </w:rPr>
        <w:lastRenderedPageBreak/>
        <w:t>administration, or taxes, or to preserve the estate or carry out distribution.</w:t>
      </w:r>
    </w:p>
    <w:p w14:paraId="0106C114" w14:textId="332427EB" w:rsidR="00590932" w:rsidRPr="00590932" w:rsidRDefault="00590932" w:rsidP="00590932">
      <w:pPr>
        <w:spacing w:line="276" w:lineRule="auto"/>
        <w:rPr>
          <w:sz w:val="40"/>
        </w:rPr>
      </w:pPr>
      <w:r w:rsidRPr="00590932">
        <w:rPr>
          <w:b/>
          <w:sz w:val="40"/>
        </w:rPr>
        <w:t>Schedule K—Debts of the Decedent, and Mortgages and Liens</w:t>
      </w:r>
    </w:p>
    <w:p w14:paraId="7B29C4E0" w14:textId="40AB58AD" w:rsidR="00590932" w:rsidRPr="00590932" w:rsidRDefault="00590932" w:rsidP="00590932">
      <w:pPr>
        <w:spacing w:line="276" w:lineRule="auto"/>
        <w:rPr>
          <w:sz w:val="40"/>
        </w:rPr>
      </w:pPr>
      <w:r>
        <w:rPr>
          <w:noProof/>
        </w:rPr>
        <w:drawing>
          <wp:anchor distT="0" distB="0" distL="114300" distR="114300" simplePos="0" relativeHeight="251716608" behindDoc="1" locked="0" layoutInCell="1" allowOverlap="1" wp14:anchorId="0875B7DF" wp14:editId="761F517E">
            <wp:simplePos x="0" y="0"/>
            <wp:positionH relativeFrom="column">
              <wp:posOffset>0</wp:posOffset>
            </wp:positionH>
            <wp:positionV relativeFrom="paragraph">
              <wp:posOffset>2540</wp:posOffset>
            </wp:positionV>
            <wp:extent cx="808990" cy="798195"/>
            <wp:effectExtent l="0" t="0" r="0" b="1905"/>
            <wp:wrapTight wrapText="bothSides">
              <wp:wrapPolygon edited="0">
                <wp:start x="0" y="0"/>
                <wp:lineTo x="0" y="21136"/>
                <wp:lineTo x="20854" y="21136"/>
                <wp:lineTo x="20854" y="0"/>
                <wp:lineTo x="0" y="0"/>
              </wp:wrapPolygon>
            </wp:wrapTight>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590932">
        <w:rPr>
          <w:i/>
          <w:sz w:val="40"/>
        </w:rPr>
        <w:t>Use Schedule PC to make a protective claim for refund for expenses which are not currently deductible under section 2053. For such a claim, report the expense on Schedule K but without a value in the last column.</w:t>
      </w:r>
    </w:p>
    <w:p w14:paraId="26E80086" w14:textId="2A864F0D" w:rsidR="00590932" w:rsidRPr="00590932" w:rsidRDefault="00590932" w:rsidP="00590932">
      <w:pPr>
        <w:spacing w:line="276" w:lineRule="auto"/>
        <w:rPr>
          <w:sz w:val="40"/>
        </w:rPr>
      </w:pPr>
      <w:r w:rsidRPr="00590932">
        <w:rPr>
          <w:sz w:val="40"/>
        </w:rPr>
        <w:t xml:space="preserve">You must complete and attach Schedule K if you claimed deductions on either item 15 or item 16 of </w:t>
      </w:r>
      <w:r w:rsidRPr="00590932">
        <w:rPr>
          <w:i/>
          <w:sz w:val="40"/>
        </w:rPr>
        <w:t>Part 5—Recapitulation.</w:t>
      </w:r>
    </w:p>
    <w:p w14:paraId="2D68D8DE" w14:textId="77777777" w:rsidR="00590932" w:rsidRPr="00590932" w:rsidRDefault="00590932" w:rsidP="00590932">
      <w:pPr>
        <w:spacing w:line="276" w:lineRule="auto"/>
        <w:rPr>
          <w:sz w:val="40"/>
        </w:rPr>
      </w:pPr>
      <w:r w:rsidRPr="00590932">
        <w:rPr>
          <w:b/>
          <w:sz w:val="40"/>
        </w:rPr>
        <w:t xml:space="preserve">Income vs. estate tax deduction. </w:t>
      </w:r>
      <w:r w:rsidRPr="00590932">
        <w:rPr>
          <w:sz w:val="40"/>
        </w:rPr>
        <w:t>Taxes, interest, and business expenses accrued at the date of the decedent's death are deductible both on Schedule K and as deductions in respect of the decedent on the income tax return of the estate.</w:t>
      </w:r>
    </w:p>
    <w:p w14:paraId="2A547B5D" w14:textId="7D937E5C" w:rsidR="00590932" w:rsidRPr="00590932" w:rsidRDefault="00590932" w:rsidP="00590932">
      <w:pPr>
        <w:spacing w:line="276" w:lineRule="auto"/>
        <w:rPr>
          <w:sz w:val="40"/>
        </w:rPr>
      </w:pPr>
      <w:r w:rsidRPr="00590932">
        <w:rPr>
          <w:sz w:val="40"/>
        </w:rPr>
        <w:t xml:space="preserve">If you choose to deduct medical expenses of the decedent only on the estate tax return, </w:t>
      </w:r>
      <w:r w:rsidRPr="00590932">
        <w:rPr>
          <w:sz w:val="40"/>
        </w:rPr>
        <w:lastRenderedPageBreak/>
        <w:t xml:space="preserve">they are fully deductible as claims against the estate. If, however, they are claimed on the decedent's final income tax return under section 213(c), they may also not be claimed on the estate tax return. In this case, you may also not deduct on the estate tax return any amounts that were not deductible on the income tax return because of the </w:t>
      </w:r>
      <w:r>
        <w:rPr>
          <w:sz w:val="40"/>
        </w:rPr>
        <w:br/>
      </w:r>
      <w:r w:rsidRPr="00590932">
        <w:rPr>
          <w:sz w:val="40"/>
        </w:rPr>
        <w:t>percentage limitations.</w:t>
      </w:r>
    </w:p>
    <w:p w14:paraId="060D79E7" w14:textId="77777777" w:rsidR="00590932" w:rsidRPr="00590932" w:rsidRDefault="00590932" w:rsidP="00590932">
      <w:pPr>
        <w:pStyle w:val="Heading3"/>
      </w:pPr>
      <w:r w:rsidRPr="00590932">
        <w:t>Debts of the Decedent</w:t>
      </w:r>
    </w:p>
    <w:p w14:paraId="4E0A4199" w14:textId="77777777" w:rsidR="00590932" w:rsidRPr="00590932" w:rsidRDefault="00590932" w:rsidP="00590932">
      <w:pPr>
        <w:spacing w:line="276" w:lineRule="auto"/>
        <w:rPr>
          <w:sz w:val="40"/>
        </w:rPr>
      </w:pPr>
      <w:r w:rsidRPr="00590932">
        <w:rPr>
          <w:sz w:val="40"/>
        </w:rPr>
        <w:t xml:space="preserve">List under </w:t>
      </w:r>
      <w:r w:rsidRPr="00590932">
        <w:rPr>
          <w:i/>
          <w:sz w:val="40"/>
        </w:rPr>
        <w:t>Debts of the Decedent</w:t>
      </w:r>
      <w:r w:rsidRPr="00590932">
        <w:rPr>
          <w:sz w:val="40"/>
        </w:rPr>
        <w:t xml:space="preserve"> only valid debts the decedent owed at the time of death. List any indebtedness secured by a mortgage or other lien on property of the gross estate under </w:t>
      </w:r>
      <w:r w:rsidRPr="00590932">
        <w:rPr>
          <w:i/>
          <w:sz w:val="40"/>
        </w:rPr>
        <w:t>Mortgages and Liens.</w:t>
      </w:r>
      <w:r w:rsidRPr="00590932">
        <w:rPr>
          <w:sz w:val="40"/>
        </w:rPr>
        <w:t xml:space="preserve"> If the amount of the debt is disputed or the subject of litigation, deduct only the amount the estate concedes to be a valid claim.</w:t>
      </w:r>
    </w:p>
    <w:p w14:paraId="7A836AA3" w14:textId="77777777" w:rsidR="00590932" w:rsidRPr="00590932" w:rsidRDefault="00590932" w:rsidP="00590932">
      <w:pPr>
        <w:spacing w:line="276" w:lineRule="auto"/>
        <w:rPr>
          <w:sz w:val="40"/>
        </w:rPr>
      </w:pPr>
      <w:r w:rsidRPr="00590932">
        <w:rPr>
          <w:sz w:val="40"/>
        </w:rPr>
        <w:t xml:space="preserve">Generally, if the claim against the estate is based on a promise or agreement, the deduction is limited to the extent that the </w:t>
      </w:r>
      <w:r w:rsidRPr="00590932">
        <w:rPr>
          <w:sz w:val="40"/>
        </w:rPr>
        <w:lastRenderedPageBreak/>
        <w:t>liability was contracted bona fide and for an adequate and full consideration in money or money's worth. However, any enforceable claim based on a promise or agreement of the decedent to make a contribution or gift (such as a pledge or a subscription) to or for the use of a charitable, public, religious, etc., organization is deductible to the extent that the deduction would be allowed as a bequest under the statute that applies.</w:t>
      </w:r>
    </w:p>
    <w:p w14:paraId="1E9EEA2D" w14:textId="77777777" w:rsidR="00590932" w:rsidRPr="00590932" w:rsidRDefault="00590932" w:rsidP="00590932">
      <w:pPr>
        <w:spacing w:line="276" w:lineRule="auto"/>
        <w:rPr>
          <w:sz w:val="40"/>
        </w:rPr>
      </w:pPr>
      <w:r w:rsidRPr="00590932">
        <w:rPr>
          <w:sz w:val="40"/>
        </w:rPr>
        <w:t>Certain claims of a former spouse against the estate based on the relinquishment of marital rights are deductible on Schedule K. For these claims to be deductible, all of the following conditions must be met.</w:t>
      </w:r>
    </w:p>
    <w:p w14:paraId="518A76AC" w14:textId="77777777" w:rsidR="00590932" w:rsidRPr="00590932" w:rsidRDefault="00590932" w:rsidP="00590932">
      <w:pPr>
        <w:pStyle w:val="Bullets"/>
      </w:pPr>
      <w:r w:rsidRPr="00590932">
        <w:t>The decedent and the decedent's spouse must have entered into a written agreement relative to their marital and property rights.</w:t>
      </w:r>
    </w:p>
    <w:p w14:paraId="47F77269" w14:textId="77777777" w:rsidR="00590932" w:rsidRPr="00590932" w:rsidRDefault="00590932" w:rsidP="00590932">
      <w:pPr>
        <w:pStyle w:val="Bullets"/>
      </w:pPr>
      <w:r w:rsidRPr="00590932">
        <w:t xml:space="preserve">The decedent and the spouse must have been divorced before the decedent's death and the divorce must have occurred within </w:t>
      </w:r>
      <w:r w:rsidRPr="00590932">
        <w:lastRenderedPageBreak/>
        <w:t>the 3-year period beginning on the date 1 year before the agreement was entered into. It is not required that the agreement be approved by the divorce decree.</w:t>
      </w:r>
    </w:p>
    <w:p w14:paraId="7AECFC62" w14:textId="77777777" w:rsidR="00590932" w:rsidRPr="00590932" w:rsidRDefault="00590932" w:rsidP="00590932">
      <w:pPr>
        <w:pStyle w:val="Bullets"/>
      </w:pPr>
      <w:r w:rsidRPr="00590932">
        <w:t>The property or interest transferred under the agreement must be transferred to the decedent's spouse in settlement of the spouse's marital rights.</w:t>
      </w:r>
    </w:p>
    <w:p w14:paraId="0EB6BB22" w14:textId="1E638B0E" w:rsidR="00590932" w:rsidRPr="00590932" w:rsidRDefault="00590932" w:rsidP="00590932">
      <w:pPr>
        <w:spacing w:line="276" w:lineRule="auto"/>
        <w:rPr>
          <w:sz w:val="40"/>
        </w:rPr>
      </w:pPr>
      <w:r w:rsidRPr="00590932">
        <w:rPr>
          <w:sz w:val="40"/>
        </w:rPr>
        <w:t xml:space="preserve">You may not deduct a claim made against the estate by a remainderman relating to section 2044 property. Section 2044 property is described in the instructions for </w:t>
      </w:r>
      <w:r w:rsidRPr="00590932">
        <w:rPr>
          <w:i/>
          <w:sz w:val="40"/>
        </w:rPr>
        <w:t>Part 4—General Information</w:t>
      </w:r>
      <w:r w:rsidRPr="00590932">
        <w:rPr>
          <w:sz w:val="40"/>
        </w:rPr>
        <w:t>, line 7.</w:t>
      </w:r>
    </w:p>
    <w:p w14:paraId="1335D19C" w14:textId="77777777" w:rsidR="00590932" w:rsidRPr="00590932" w:rsidRDefault="00590932" w:rsidP="00590932">
      <w:pPr>
        <w:spacing w:line="276" w:lineRule="auto"/>
        <w:rPr>
          <w:sz w:val="40"/>
        </w:rPr>
      </w:pPr>
      <w:r w:rsidRPr="00590932">
        <w:rPr>
          <w:sz w:val="40"/>
        </w:rPr>
        <w:t>Include in this schedule notes unsecured by mortgage or other lien and give full details, including:</w:t>
      </w:r>
    </w:p>
    <w:p w14:paraId="12B70160" w14:textId="77777777" w:rsidR="00590932" w:rsidRPr="00590932" w:rsidRDefault="00590932" w:rsidP="00590932">
      <w:pPr>
        <w:pStyle w:val="Bullets"/>
      </w:pPr>
      <w:r w:rsidRPr="00590932">
        <w:t>Name of payee,</w:t>
      </w:r>
    </w:p>
    <w:p w14:paraId="11BC8017" w14:textId="77777777" w:rsidR="00590932" w:rsidRPr="00590932" w:rsidRDefault="00590932" w:rsidP="00590932">
      <w:pPr>
        <w:pStyle w:val="Bullets"/>
      </w:pPr>
      <w:r w:rsidRPr="00590932">
        <w:t>Face and unpaid balance,</w:t>
      </w:r>
    </w:p>
    <w:p w14:paraId="078ABF63" w14:textId="77777777" w:rsidR="00590932" w:rsidRPr="00590932" w:rsidRDefault="00590932" w:rsidP="00590932">
      <w:pPr>
        <w:pStyle w:val="Bullets"/>
      </w:pPr>
      <w:r w:rsidRPr="00590932">
        <w:t>Date and term of note,</w:t>
      </w:r>
    </w:p>
    <w:p w14:paraId="70DCE1F3" w14:textId="77777777" w:rsidR="00590932" w:rsidRPr="00590932" w:rsidRDefault="00590932" w:rsidP="00590932">
      <w:pPr>
        <w:pStyle w:val="Bullets"/>
      </w:pPr>
      <w:r w:rsidRPr="00590932">
        <w:t>Interest rate, and</w:t>
      </w:r>
    </w:p>
    <w:p w14:paraId="64D50ED4" w14:textId="6BDA66D5" w:rsidR="00590932" w:rsidRPr="00590932" w:rsidRDefault="00590932" w:rsidP="00590932">
      <w:pPr>
        <w:pStyle w:val="Bullets"/>
      </w:pPr>
      <w:r w:rsidRPr="00590932">
        <w:lastRenderedPageBreak/>
        <w:t xml:space="preserve">Date to which interest was paid </w:t>
      </w:r>
      <w:r>
        <w:br/>
      </w:r>
      <w:r w:rsidRPr="00590932">
        <w:t>before death.</w:t>
      </w:r>
    </w:p>
    <w:p w14:paraId="5CA6B60D" w14:textId="77777777" w:rsidR="00590932" w:rsidRPr="00590932" w:rsidRDefault="00590932" w:rsidP="00590932">
      <w:pPr>
        <w:spacing w:line="276" w:lineRule="auto"/>
        <w:rPr>
          <w:sz w:val="40"/>
        </w:rPr>
      </w:pPr>
      <w:r w:rsidRPr="00590932">
        <w:rPr>
          <w:sz w:val="40"/>
        </w:rPr>
        <w:t>Include the exact nature of the claim as well as the name of the creditor. If the claim is for services performed over a period of time, state the period covered by the claim.</w:t>
      </w:r>
    </w:p>
    <w:p w14:paraId="02A3052A" w14:textId="77777777" w:rsidR="00590932" w:rsidRPr="00590932" w:rsidRDefault="00590932" w:rsidP="00590932">
      <w:pPr>
        <w:spacing w:line="276" w:lineRule="auto"/>
        <w:rPr>
          <w:sz w:val="40"/>
        </w:rPr>
      </w:pPr>
      <w:r w:rsidRPr="00590932">
        <w:rPr>
          <w:b/>
          <w:i/>
          <w:sz w:val="40"/>
        </w:rPr>
        <w:t xml:space="preserve">Example. </w:t>
      </w:r>
      <w:r w:rsidRPr="00590932">
        <w:rPr>
          <w:sz w:val="40"/>
        </w:rPr>
        <w:t>Electric Illuminating Co., for electric service during December 2023, $150.</w:t>
      </w:r>
    </w:p>
    <w:p w14:paraId="4309DA13" w14:textId="77777777" w:rsidR="00590932" w:rsidRPr="00590932" w:rsidRDefault="00590932" w:rsidP="00590932">
      <w:pPr>
        <w:spacing w:line="276" w:lineRule="auto"/>
        <w:rPr>
          <w:sz w:val="40"/>
        </w:rPr>
      </w:pPr>
      <w:r w:rsidRPr="00590932">
        <w:rPr>
          <w:sz w:val="40"/>
        </w:rPr>
        <w:t>If the amount of the claim is the unpaid balance due on a contract for the purchase of any property included in the gross estate, indicate the schedule and item number where you reported the property. If the claim represents a joint and separate liability, give full facts and explain the financial responsibility of the co-obligor.</w:t>
      </w:r>
    </w:p>
    <w:p w14:paraId="6BFFDF1F" w14:textId="77777777" w:rsidR="00590932" w:rsidRPr="00590932" w:rsidRDefault="00590932" w:rsidP="00590932">
      <w:pPr>
        <w:spacing w:line="276" w:lineRule="auto"/>
        <w:rPr>
          <w:sz w:val="40"/>
        </w:rPr>
      </w:pPr>
      <w:r w:rsidRPr="00590932">
        <w:rPr>
          <w:b/>
          <w:sz w:val="40"/>
        </w:rPr>
        <w:t xml:space="preserve">Property and income taxes. </w:t>
      </w:r>
      <w:r w:rsidRPr="00590932">
        <w:rPr>
          <w:sz w:val="40"/>
        </w:rPr>
        <w:t xml:space="preserve">The deduction for property taxes is limited to the taxes accrued before the date of the decedent's death. Federal taxes on income received during the decedent's lifetime are deductible, </w:t>
      </w:r>
      <w:r w:rsidRPr="00590932">
        <w:rPr>
          <w:sz w:val="40"/>
        </w:rPr>
        <w:lastRenderedPageBreak/>
        <w:t>but taxes on income received after death are not deductible.</w:t>
      </w:r>
    </w:p>
    <w:p w14:paraId="521F9F66" w14:textId="77777777" w:rsidR="00590932" w:rsidRPr="00590932" w:rsidRDefault="00590932" w:rsidP="00590932">
      <w:pPr>
        <w:spacing w:line="276" w:lineRule="auto"/>
        <w:rPr>
          <w:sz w:val="40"/>
        </w:rPr>
      </w:pPr>
      <w:r w:rsidRPr="00590932">
        <w:rPr>
          <w:sz w:val="40"/>
        </w:rPr>
        <w:t>Keep all vouchers or original records for inspection by the IRS.</w:t>
      </w:r>
    </w:p>
    <w:p w14:paraId="2232DEB4" w14:textId="77777777" w:rsidR="00590932" w:rsidRPr="00590932" w:rsidRDefault="00590932" w:rsidP="00590932">
      <w:pPr>
        <w:spacing w:line="276" w:lineRule="auto"/>
        <w:rPr>
          <w:sz w:val="40"/>
        </w:rPr>
      </w:pPr>
      <w:r w:rsidRPr="00590932">
        <w:rPr>
          <w:b/>
          <w:sz w:val="40"/>
        </w:rPr>
        <w:t xml:space="preserve">Allowable death taxes. </w:t>
      </w:r>
      <w:r w:rsidRPr="00590932">
        <w:rPr>
          <w:sz w:val="40"/>
        </w:rPr>
        <w:t>If you elect to take a deduction for foreign death taxes under section 2053(d) rather than a credit under section 2014, the deduction is subject to the limitations described in section 2053(d) and its regulations.</w:t>
      </w:r>
    </w:p>
    <w:p w14:paraId="14966048" w14:textId="77777777" w:rsidR="00590932" w:rsidRPr="00590932" w:rsidRDefault="00590932" w:rsidP="00590932">
      <w:pPr>
        <w:pStyle w:val="Heading3"/>
      </w:pPr>
      <w:r w:rsidRPr="00590932">
        <w:t>Mortgages and Liens</w:t>
      </w:r>
    </w:p>
    <w:p w14:paraId="67F8692B" w14:textId="34A7F5E9" w:rsidR="00590932" w:rsidRPr="00590932" w:rsidRDefault="00590932" w:rsidP="00590932">
      <w:pPr>
        <w:spacing w:line="276" w:lineRule="auto"/>
        <w:rPr>
          <w:sz w:val="40"/>
        </w:rPr>
      </w:pPr>
      <w:r w:rsidRPr="00590932">
        <w:rPr>
          <w:sz w:val="40"/>
        </w:rPr>
        <w:t xml:space="preserve">Under </w:t>
      </w:r>
      <w:r w:rsidRPr="00590932">
        <w:rPr>
          <w:i/>
          <w:sz w:val="40"/>
        </w:rPr>
        <w:t>Mortgages and Liens</w:t>
      </w:r>
      <w:r w:rsidRPr="00590932">
        <w:rPr>
          <w:sz w:val="40"/>
        </w:rPr>
        <w:t xml:space="preserve">, list only obligations secured by mortgages or other liens on property included in the gross estate at its full value or at a value that was undiminished by the amount of the mortgage or lien. If the debt is enforceable against other property of the estate not subject to the mortgage or lien, or if the decedent was personally liable for the debt, include the full value of the property subject to the mortgage </w:t>
      </w:r>
      <w:r w:rsidRPr="00590932">
        <w:rPr>
          <w:sz w:val="40"/>
        </w:rPr>
        <w:lastRenderedPageBreak/>
        <w:t xml:space="preserve">or lien in the gross estate under the appropriate schedule and deduct the mortgage or lien on the property on </w:t>
      </w:r>
      <w:r>
        <w:rPr>
          <w:sz w:val="40"/>
        </w:rPr>
        <w:br/>
      </w:r>
      <w:r w:rsidRPr="00590932">
        <w:rPr>
          <w:sz w:val="40"/>
        </w:rPr>
        <w:t>this schedule.</w:t>
      </w:r>
    </w:p>
    <w:p w14:paraId="3FE78D9C" w14:textId="77777777" w:rsidR="00590932" w:rsidRPr="00590932" w:rsidRDefault="00590932" w:rsidP="00590932">
      <w:pPr>
        <w:spacing w:line="276" w:lineRule="auto"/>
        <w:rPr>
          <w:sz w:val="40"/>
        </w:rPr>
      </w:pPr>
      <w:r w:rsidRPr="00590932">
        <w:rPr>
          <w:sz w:val="40"/>
        </w:rPr>
        <w:t>However, if the decedent's estate is not liable, include in the gross estate only the value of the equity of redemption (or the value of the property less the amount of the debt), and do not deduct any portion of the indebtedness on this schedule.</w:t>
      </w:r>
    </w:p>
    <w:p w14:paraId="31305E3C" w14:textId="77777777" w:rsidR="00590932" w:rsidRPr="00590932" w:rsidRDefault="00590932" w:rsidP="00590932">
      <w:pPr>
        <w:spacing w:line="276" w:lineRule="auto"/>
        <w:rPr>
          <w:sz w:val="40"/>
        </w:rPr>
      </w:pPr>
      <w:r w:rsidRPr="00590932">
        <w:rPr>
          <w:sz w:val="40"/>
        </w:rPr>
        <w:t xml:space="preserve">Notes and other obligations secured by the deposit of collateral, such as stocks, bonds, etc., should also be listed under </w:t>
      </w:r>
      <w:r w:rsidRPr="00590932">
        <w:rPr>
          <w:i/>
          <w:sz w:val="40"/>
        </w:rPr>
        <w:t>Mortgages and Liens.</w:t>
      </w:r>
    </w:p>
    <w:p w14:paraId="279BDEFE" w14:textId="77777777" w:rsidR="00590932" w:rsidRPr="00590932" w:rsidRDefault="00590932" w:rsidP="00590932">
      <w:pPr>
        <w:pStyle w:val="Heading3"/>
      </w:pPr>
      <w:r w:rsidRPr="00590932">
        <w:t>Description</w:t>
      </w:r>
    </w:p>
    <w:p w14:paraId="21C67CC8" w14:textId="77777777" w:rsidR="00590932" w:rsidRPr="00590932" w:rsidRDefault="00590932" w:rsidP="00590932">
      <w:pPr>
        <w:spacing w:line="276" w:lineRule="auto"/>
        <w:rPr>
          <w:sz w:val="40"/>
        </w:rPr>
      </w:pPr>
      <w:r w:rsidRPr="00590932">
        <w:rPr>
          <w:sz w:val="40"/>
        </w:rPr>
        <w:t>Include under the “Description” column the particular schedule and item number where the property subject to the mortgage or lien is reported in the gross estate.</w:t>
      </w:r>
    </w:p>
    <w:p w14:paraId="56ADDB92" w14:textId="77777777" w:rsidR="00590932" w:rsidRPr="00590932" w:rsidRDefault="00590932" w:rsidP="00590932">
      <w:pPr>
        <w:spacing w:line="276" w:lineRule="auto"/>
        <w:rPr>
          <w:sz w:val="40"/>
        </w:rPr>
      </w:pPr>
      <w:r w:rsidRPr="00590932">
        <w:rPr>
          <w:sz w:val="40"/>
        </w:rPr>
        <w:t xml:space="preserve">Include the name and address of the mortgagee, payee, or obligee, and the date </w:t>
      </w:r>
      <w:r w:rsidRPr="00590932">
        <w:rPr>
          <w:sz w:val="40"/>
        </w:rPr>
        <w:lastRenderedPageBreak/>
        <w:t>and term of the mortgage, note, or other agreement by which the debt was established. Also include the face amount, the unpaid balance, the rate of interest, and the date to which the interest was paid before the decedent's death.</w:t>
      </w:r>
    </w:p>
    <w:p w14:paraId="66CD64DA" w14:textId="77777777" w:rsidR="00590932" w:rsidRPr="00590932" w:rsidRDefault="00590932" w:rsidP="00590932">
      <w:pPr>
        <w:pStyle w:val="Heading3"/>
      </w:pPr>
      <w:r w:rsidRPr="00590932">
        <w:t>Schedule L—Net Losses During Administration and Expenses Incurred in Administering Property Not Subject to Claims</w:t>
      </w:r>
    </w:p>
    <w:p w14:paraId="70A2DFDA" w14:textId="61CCA79A" w:rsidR="00590932" w:rsidRPr="00590932" w:rsidRDefault="00590932" w:rsidP="00590932">
      <w:pPr>
        <w:spacing w:line="276" w:lineRule="auto"/>
        <w:rPr>
          <w:sz w:val="40"/>
        </w:rPr>
      </w:pPr>
      <w:r>
        <w:rPr>
          <w:noProof/>
        </w:rPr>
        <w:drawing>
          <wp:anchor distT="0" distB="0" distL="114300" distR="114300" simplePos="0" relativeHeight="251717632" behindDoc="1" locked="0" layoutInCell="1" allowOverlap="1" wp14:anchorId="03469D5A" wp14:editId="0B94C8E7">
            <wp:simplePos x="0" y="0"/>
            <wp:positionH relativeFrom="column">
              <wp:posOffset>0</wp:posOffset>
            </wp:positionH>
            <wp:positionV relativeFrom="paragraph">
              <wp:posOffset>5715</wp:posOffset>
            </wp:positionV>
            <wp:extent cx="808990" cy="798195"/>
            <wp:effectExtent l="0" t="0" r="0" b="1905"/>
            <wp:wrapTight wrapText="bothSides">
              <wp:wrapPolygon edited="0">
                <wp:start x="0" y="0"/>
                <wp:lineTo x="0" y="21136"/>
                <wp:lineTo x="20854" y="21136"/>
                <wp:lineTo x="20854" y="0"/>
                <wp:lineTo x="0" y="0"/>
              </wp:wrapPolygon>
            </wp:wrapTight>
            <wp:docPr id="4737409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590932">
        <w:rPr>
          <w:i/>
          <w:sz w:val="40"/>
        </w:rPr>
        <w:t>Use Schedule PC to make a protective claim for refund for expenses which are not currently deductible under section 2053. For such a claim, report the expense on Schedule L but without a value in the last column.</w:t>
      </w:r>
    </w:p>
    <w:p w14:paraId="3372942C" w14:textId="77777777" w:rsidR="00590932" w:rsidRPr="00590932" w:rsidRDefault="00590932" w:rsidP="00590932">
      <w:pPr>
        <w:spacing w:line="276" w:lineRule="auto"/>
        <w:rPr>
          <w:sz w:val="40"/>
        </w:rPr>
      </w:pPr>
      <w:r w:rsidRPr="00590932">
        <w:rPr>
          <w:sz w:val="40"/>
        </w:rPr>
        <w:t xml:space="preserve">Complete Schedule L and file it with the return if you claim deductions on either item 19 or item 20 of </w:t>
      </w:r>
      <w:r w:rsidRPr="00590932">
        <w:rPr>
          <w:i/>
          <w:sz w:val="40"/>
        </w:rPr>
        <w:t>Part 5—Recapitulation.</w:t>
      </w:r>
    </w:p>
    <w:p w14:paraId="4DAB3E11" w14:textId="77777777" w:rsidR="00590932" w:rsidRPr="00590932" w:rsidRDefault="00590932" w:rsidP="00590932">
      <w:pPr>
        <w:pStyle w:val="Heading3"/>
      </w:pPr>
      <w:r w:rsidRPr="00590932">
        <w:lastRenderedPageBreak/>
        <w:t>Net Losses During Administration</w:t>
      </w:r>
    </w:p>
    <w:p w14:paraId="3D78E319" w14:textId="77777777" w:rsidR="00590932" w:rsidRPr="00590932" w:rsidRDefault="00590932" w:rsidP="00590932">
      <w:pPr>
        <w:spacing w:line="276" w:lineRule="auto"/>
        <w:rPr>
          <w:sz w:val="40"/>
        </w:rPr>
      </w:pPr>
      <w:r w:rsidRPr="00590932">
        <w:rPr>
          <w:sz w:val="40"/>
        </w:rPr>
        <w:t>You may deduct only those losses from thefts, fires, storms, shipwrecks, or other casualties that occurred during the settlement of the estate. Deduct only the amount not reimbursed by insurance or otherwise.</w:t>
      </w:r>
    </w:p>
    <w:p w14:paraId="61AD1683" w14:textId="77777777" w:rsidR="00590932" w:rsidRPr="00590932" w:rsidRDefault="00590932" w:rsidP="00590932">
      <w:pPr>
        <w:spacing w:line="276" w:lineRule="auto"/>
        <w:rPr>
          <w:sz w:val="40"/>
        </w:rPr>
      </w:pPr>
      <w:r w:rsidRPr="00590932">
        <w:rPr>
          <w:sz w:val="40"/>
        </w:rPr>
        <w:t>Describe in detail the loss sustained and the cause. If you received insurance or other compensation for the loss, state the amount collected. Identify the property for which you are claiming the loss by indicating the schedule and item number where the property is included in the gross estate.</w:t>
      </w:r>
    </w:p>
    <w:p w14:paraId="48459706" w14:textId="77777777" w:rsidR="00590932" w:rsidRPr="00590932" w:rsidRDefault="00590932" w:rsidP="00590932">
      <w:pPr>
        <w:spacing w:line="276" w:lineRule="auto"/>
        <w:rPr>
          <w:sz w:val="40"/>
        </w:rPr>
      </w:pPr>
      <w:r w:rsidRPr="00590932">
        <w:rPr>
          <w:sz w:val="40"/>
        </w:rPr>
        <w:t>If you elect alternate valuation, do not deduct the amount by which you reduced the value of an item to include it in the gross estate.</w:t>
      </w:r>
    </w:p>
    <w:p w14:paraId="30BFAF8D" w14:textId="77777777" w:rsidR="00590932" w:rsidRPr="00590932" w:rsidRDefault="00590932" w:rsidP="00590932">
      <w:pPr>
        <w:spacing w:line="276" w:lineRule="auto"/>
        <w:rPr>
          <w:sz w:val="40"/>
        </w:rPr>
      </w:pPr>
      <w:r w:rsidRPr="00590932">
        <w:rPr>
          <w:sz w:val="40"/>
        </w:rPr>
        <w:t>Do not deduct losses claimed as a deduction on a federal income tax return or depreciation in the value of securities or other property.</w:t>
      </w:r>
    </w:p>
    <w:p w14:paraId="44BE7D0E" w14:textId="77777777" w:rsidR="00590932" w:rsidRPr="00590932" w:rsidRDefault="00590932" w:rsidP="00590932">
      <w:pPr>
        <w:pStyle w:val="Heading3"/>
      </w:pPr>
      <w:r w:rsidRPr="00590932">
        <w:lastRenderedPageBreak/>
        <w:t>Expenses Incurred in Administering Property Not Subject to Claims</w:t>
      </w:r>
    </w:p>
    <w:p w14:paraId="5AD04AD7" w14:textId="77777777" w:rsidR="00590932" w:rsidRPr="00590932" w:rsidRDefault="00590932" w:rsidP="00590932">
      <w:pPr>
        <w:spacing w:line="276" w:lineRule="auto"/>
        <w:rPr>
          <w:sz w:val="40"/>
        </w:rPr>
      </w:pPr>
      <w:r w:rsidRPr="00590932">
        <w:rPr>
          <w:sz w:val="40"/>
        </w:rPr>
        <w:t>You may deduct expenses incurred in administering property that is included in the gross estate but that is not subject to claims. Only deduct these expenses if they were paid before the section 6501 period of limitations for assessment expired.</w:t>
      </w:r>
    </w:p>
    <w:p w14:paraId="03D40243" w14:textId="77777777" w:rsidR="00590932" w:rsidRPr="00590932" w:rsidRDefault="00590932" w:rsidP="00590932">
      <w:pPr>
        <w:spacing w:line="276" w:lineRule="auto"/>
        <w:rPr>
          <w:sz w:val="40"/>
        </w:rPr>
      </w:pPr>
      <w:r w:rsidRPr="00590932">
        <w:rPr>
          <w:sz w:val="40"/>
        </w:rPr>
        <w:t>The expenses deductible on this schedule are usually expenses incurred in the administration of a trust established by the decedent before death. They may also be incurred in the collection of other assets or the transfer or clearance of title to other property included in the decedent's gross estate for estate tax purposes, but not included in the decedent's probate estate.</w:t>
      </w:r>
    </w:p>
    <w:p w14:paraId="776763E2" w14:textId="77777777" w:rsidR="00590932" w:rsidRPr="00590932" w:rsidRDefault="00590932" w:rsidP="00590932">
      <w:pPr>
        <w:spacing w:line="276" w:lineRule="auto"/>
        <w:rPr>
          <w:sz w:val="40"/>
        </w:rPr>
      </w:pPr>
      <w:r w:rsidRPr="00590932">
        <w:rPr>
          <w:sz w:val="40"/>
        </w:rPr>
        <w:t xml:space="preserve">The expenses deductible on this schedule are limited to those that are the result of settling the decedent's interest in the property or of vesting good title to the property in the </w:t>
      </w:r>
      <w:r w:rsidRPr="00590932">
        <w:rPr>
          <w:sz w:val="40"/>
        </w:rPr>
        <w:lastRenderedPageBreak/>
        <w:t>beneficiaries. Expenses incurred on behalf of the transferees (except those described earlier) are not deductible. Examples of deductible and nondeductible expenses are provided in Regulations section 20.2053-8(d).</w:t>
      </w:r>
    </w:p>
    <w:p w14:paraId="546FC0FF" w14:textId="65EC07DB" w:rsidR="00590932" w:rsidRPr="00590932" w:rsidRDefault="00590932" w:rsidP="00590932">
      <w:pPr>
        <w:spacing w:line="276" w:lineRule="auto"/>
        <w:rPr>
          <w:sz w:val="40"/>
        </w:rPr>
      </w:pPr>
      <w:r w:rsidRPr="00590932">
        <w:rPr>
          <w:sz w:val="40"/>
        </w:rPr>
        <w:t xml:space="preserve">List the names and addresses of the persons to whom each expense was payable and the nature of the expense. Identify the property for which the expense was incurred by indicating the schedule and item number where the property is included in the gross estate. If you do not know the exact amount of the expense, you may deduct an estimate, provided that the amount may be verified with reasonable certainty and will be paid before the period of limitations for assessment (referred to earlier) expires. Keep all vouchers and receipts for inspection by </w:t>
      </w:r>
      <w:r>
        <w:rPr>
          <w:sz w:val="40"/>
        </w:rPr>
        <w:br/>
      </w:r>
      <w:r w:rsidRPr="00590932">
        <w:rPr>
          <w:sz w:val="40"/>
        </w:rPr>
        <w:t>the IRS.</w:t>
      </w:r>
    </w:p>
    <w:p w14:paraId="5E4BE60E" w14:textId="77777777" w:rsidR="00590932" w:rsidRPr="00590932" w:rsidRDefault="00590932" w:rsidP="00590932">
      <w:pPr>
        <w:pStyle w:val="Heading3"/>
      </w:pPr>
      <w:r w:rsidRPr="00590932">
        <w:lastRenderedPageBreak/>
        <w:t>Schedule M—Bequests, etc., to Surviving Spouse (Marital Deduction)</w:t>
      </w:r>
    </w:p>
    <w:p w14:paraId="20C584C0" w14:textId="25F79A42" w:rsidR="00590932" w:rsidRPr="00590932" w:rsidRDefault="00590932" w:rsidP="00590932">
      <w:pPr>
        <w:spacing w:line="276" w:lineRule="auto"/>
        <w:rPr>
          <w:sz w:val="40"/>
        </w:rPr>
      </w:pPr>
      <w:r>
        <w:rPr>
          <w:noProof/>
        </w:rPr>
        <w:drawing>
          <wp:anchor distT="0" distB="0" distL="114300" distR="114300" simplePos="0" relativeHeight="251718656" behindDoc="1" locked="0" layoutInCell="1" allowOverlap="1" wp14:anchorId="041099FF" wp14:editId="578F0D21">
            <wp:simplePos x="0" y="0"/>
            <wp:positionH relativeFrom="column">
              <wp:posOffset>0</wp:posOffset>
            </wp:positionH>
            <wp:positionV relativeFrom="paragraph">
              <wp:posOffset>-6350</wp:posOffset>
            </wp:positionV>
            <wp:extent cx="808990" cy="798195"/>
            <wp:effectExtent l="0" t="0" r="0" b="1905"/>
            <wp:wrapTight wrapText="bothSides">
              <wp:wrapPolygon edited="0">
                <wp:start x="0" y="0"/>
                <wp:lineTo x="0" y="21136"/>
                <wp:lineTo x="20854" y="21136"/>
                <wp:lineTo x="20854" y="0"/>
                <wp:lineTo x="0" y="0"/>
              </wp:wrapPolygon>
            </wp:wrapTight>
            <wp:docPr id="12343267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590932">
        <w:rPr>
          <w:i/>
          <w:sz w:val="40"/>
        </w:rPr>
        <w:t xml:space="preserve">If any assets to which the special rule of Regulations section 20.2010-2(a)(7)(ii) applies are reported on this schedule, do not enter any value in the last three columns. See the instructions for </w:t>
      </w:r>
      <w:r w:rsidRPr="00590932">
        <w:rPr>
          <w:sz w:val="40"/>
        </w:rPr>
        <w:t>Part 5—Recapitulation</w:t>
      </w:r>
      <w:r w:rsidRPr="00590932">
        <w:rPr>
          <w:i/>
          <w:sz w:val="40"/>
        </w:rPr>
        <w:t xml:space="preserve">, item 23, for information on how to estimate and report the value of </w:t>
      </w:r>
      <w:r>
        <w:rPr>
          <w:i/>
          <w:sz w:val="40"/>
        </w:rPr>
        <w:br/>
      </w:r>
      <w:r w:rsidRPr="00590932">
        <w:rPr>
          <w:i/>
          <w:sz w:val="40"/>
        </w:rPr>
        <w:t>these assets.</w:t>
      </w:r>
    </w:p>
    <w:p w14:paraId="54826F2C" w14:textId="77777777" w:rsidR="00590932" w:rsidRPr="00590932" w:rsidRDefault="00590932" w:rsidP="00590932">
      <w:pPr>
        <w:pStyle w:val="Heading3"/>
      </w:pPr>
      <w:r w:rsidRPr="00590932">
        <w:t>General</w:t>
      </w:r>
    </w:p>
    <w:p w14:paraId="2AEFD862" w14:textId="77777777" w:rsidR="00590932" w:rsidRPr="00590932" w:rsidRDefault="00590932" w:rsidP="00590932">
      <w:pPr>
        <w:spacing w:line="276" w:lineRule="auto"/>
        <w:rPr>
          <w:sz w:val="40"/>
        </w:rPr>
      </w:pPr>
      <w:r w:rsidRPr="00590932">
        <w:rPr>
          <w:sz w:val="40"/>
        </w:rPr>
        <w:t xml:space="preserve">You must complete Schedule M and file it with the return if you claim a deduction on item 21 of </w:t>
      </w:r>
      <w:r w:rsidRPr="00590932">
        <w:rPr>
          <w:i/>
          <w:sz w:val="40"/>
        </w:rPr>
        <w:t>Part 5—Recapitulation</w:t>
      </w:r>
      <w:r w:rsidRPr="00590932">
        <w:rPr>
          <w:sz w:val="40"/>
        </w:rPr>
        <w:t>.</w:t>
      </w:r>
    </w:p>
    <w:p w14:paraId="4E4CE292" w14:textId="26E5A5B4" w:rsidR="00590932" w:rsidRPr="00590932" w:rsidRDefault="00590932" w:rsidP="00590932">
      <w:pPr>
        <w:spacing w:line="276" w:lineRule="auto"/>
        <w:rPr>
          <w:sz w:val="40"/>
        </w:rPr>
      </w:pPr>
      <w:r w:rsidRPr="00590932">
        <w:rPr>
          <w:sz w:val="40"/>
        </w:rPr>
        <w:t xml:space="preserve">The marital deduction is authorized by section 2056 for certain property interests that pass from the decedent to the surviving spouse. You may claim the deduction only for property interests that are included in the decedent's gross estate (Schedules </w:t>
      </w:r>
      <w:r>
        <w:rPr>
          <w:sz w:val="40"/>
        </w:rPr>
        <w:br/>
      </w:r>
      <w:r w:rsidRPr="00590932">
        <w:rPr>
          <w:sz w:val="40"/>
        </w:rPr>
        <w:t>A through I).</w:t>
      </w:r>
    </w:p>
    <w:p w14:paraId="769CD300" w14:textId="5312A80E" w:rsidR="00590932" w:rsidRPr="00590932" w:rsidRDefault="00590932" w:rsidP="00590932">
      <w:pPr>
        <w:spacing w:line="276" w:lineRule="auto"/>
        <w:rPr>
          <w:sz w:val="40"/>
        </w:rPr>
      </w:pPr>
      <w:r w:rsidRPr="00590932">
        <w:rPr>
          <w:b/>
          <w:sz w:val="40"/>
        </w:rPr>
        <w:lastRenderedPageBreak/>
        <w:t xml:space="preserve">Note. </w:t>
      </w:r>
      <w:r w:rsidRPr="00590932">
        <w:rPr>
          <w:sz w:val="40"/>
        </w:rPr>
        <w:t xml:space="preserve">The marital deduction is generally not allowed if the surviving spouse is not a U.S. citizen. The marital deduction is allowed for property passing to such a surviving spouse in a QDOT or if such property is transferred or irrevocably assigned to such a trust before the estate tax return is filed. The executor must elect QDOT status on the return. See the instructions that follow for details on </w:t>
      </w:r>
      <w:r>
        <w:rPr>
          <w:sz w:val="40"/>
        </w:rPr>
        <w:br/>
      </w:r>
      <w:r w:rsidRPr="00590932">
        <w:rPr>
          <w:sz w:val="40"/>
        </w:rPr>
        <w:t>the election.</w:t>
      </w:r>
    </w:p>
    <w:p w14:paraId="7957B0A4" w14:textId="77777777" w:rsidR="00590932" w:rsidRPr="00590932" w:rsidRDefault="00590932" w:rsidP="00590932">
      <w:pPr>
        <w:pStyle w:val="Heading3"/>
      </w:pPr>
      <w:r w:rsidRPr="00590932">
        <w:t>Property Interests That You May List on Schedule M</w:t>
      </w:r>
    </w:p>
    <w:p w14:paraId="5C8F36DF" w14:textId="0DC60DBC" w:rsidR="00590932" w:rsidRPr="00590932" w:rsidRDefault="00590932" w:rsidP="00590932">
      <w:pPr>
        <w:spacing w:line="276" w:lineRule="auto"/>
        <w:rPr>
          <w:sz w:val="40"/>
        </w:rPr>
      </w:pPr>
      <w:r w:rsidRPr="00590932">
        <w:rPr>
          <w:sz w:val="40"/>
        </w:rPr>
        <w:t xml:space="preserve">Generally, you may list on Schedule M all property interests that pass from the decedent to the surviving spouse and are included in the gross estate. However, do not list any </w:t>
      </w:r>
      <w:r w:rsidRPr="00590932">
        <w:rPr>
          <w:i/>
          <w:sz w:val="40"/>
        </w:rPr>
        <w:t>nondeductible terminable interests</w:t>
      </w:r>
      <w:r w:rsidRPr="00590932">
        <w:rPr>
          <w:sz w:val="40"/>
        </w:rPr>
        <w:t xml:space="preserve"> (described later) on Schedule M unless you are making a QTIP election. The property for which you make this election must be included on Schedule M. See </w:t>
      </w:r>
      <w:r w:rsidRPr="00590932">
        <w:rPr>
          <w:i/>
          <w:sz w:val="40"/>
        </w:rPr>
        <w:t xml:space="preserve">Qualified terminable interest property, </w:t>
      </w:r>
      <w:r w:rsidRPr="00590932">
        <w:rPr>
          <w:sz w:val="40"/>
        </w:rPr>
        <w:t>later.</w:t>
      </w:r>
    </w:p>
    <w:p w14:paraId="7D38E2EC" w14:textId="77777777" w:rsidR="00590932" w:rsidRPr="00590932" w:rsidRDefault="00590932" w:rsidP="00590932">
      <w:pPr>
        <w:spacing w:line="276" w:lineRule="auto"/>
        <w:rPr>
          <w:sz w:val="40"/>
        </w:rPr>
      </w:pPr>
      <w:r w:rsidRPr="00590932">
        <w:rPr>
          <w:sz w:val="40"/>
        </w:rPr>
        <w:lastRenderedPageBreak/>
        <w:t>For the rules on common disaster and survival for a limited period, see section 2056(b)(3).</w:t>
      </w:r>
    </w:p>
    <w:p w14:paraId="0A6676BE" w14:textId="77777777" w:rsidR="00590932" w:rsidRPr="00590932" w:rsidRDefault="00590932" w:rsidP="00590932">
      <w:pPr>
        <w:spacing w:line="276" w:lineRule="auto"/>
        <w:rPr>
          <w:sz w:val="40"/>
        </w:rPr>
      </w:pPr>
      <w:r w:rsidRPr="00590932">
        <w:rPr>
          <w:sz w:val="40"/>
        </w:rPr>
        <w:t>You may list on Schedule M only those interests that the surviving spouse takes:</w:t>
      </w:r>
    </w:p>
    <w:p w14:paraId="17E60602" w14:textId="77777777" w:rsidR="00590932" w:rsidRPr="00590932" w:rsidRDefault="00590932" w:rsidP="00590932">
      <w:pPr>
        <w:pStyle w:val="Body"/>
        <w:numPr>
          <w:ilvl w:val="0"/>
          <w:numId w:val="237"/>
        </w:numPr>
        <w:ind w:left="1440" w:hanging="1080"/>
      </w:pPr>
      <w:r w:rsidRPr="00590932">
        <w:t>As the decedent's legatee, devisee, heir, or donee;</w:t>
      </w:r>
    </w:p>
    <w:p w14:paraId="6E8129EE" w14:textId="77777777" w:rsidR="00590932" w:rsidRPr="00590932" w:rsidRDefault="00590932" w:rsidP="00590932">
      <w:pPr>
        <w:pStyle w:val="Body"/>
        <w:numPr>
          <w:ilvl w:val="0"/>
          <w:numId w:val="237"/>
        </w:numPr>
        <w:ind w:left="1440" w:hanging="1080"/>
      </w:pPr>
      <w:r w:rsidRPr="00590932">
        <w:t>As the decedent's surviving tenant by the entirety or joint tenant;</w:t>
      </w:r>
    </w:p>
    <w:p w14:paraId="677CA402" w14:textId="77777777" w:rsidR="00590932" w:rsidRPr="00590932" w:rsidRDefault="00590932" w:rsidP="00590932">
      <w:pPr>
        <w:pStyle w:val="Body"/>
        <w:numPr>
          <w:ilvl w:val="0"/>
          <w:numId w:val="237"/>
        </w:numPr>
        <w:ind w:left="1440" w:hanging="1080"/>
      </w:pPr>
      <w:r w:rsidRPr="00590932">
        <w:t>As an appointee under the decedent's exercise of a power or as a taker in default at the decedent's nonexercise of a power;</w:t>
      </w:r>
    </w:p>
    <w:p w14:paraId="33ACC701" w14:textId="77777777" w:rsidR="00590932" w:rsidRPr="00590932" w:rsidRDefault="00590932" w:rsidP="00590932">
      <w:pPr>
        <w:pStyle w:val="Body"/>
        <w:numPr>
          <w:ilvl w:val="0"/>
          <w:numId w:val="237"/>
        </w:numPr>
        <w:ind w:left="1440" w:hanging="1080"/>
      </w:pPr>
      <w:r w:rsidRPr="00590932">
        <w:t>As a beneficiary of insurance on the decedent's life;</w:t>
      </w:r>
    </w:p>
    <w:p w14:paraId="065B48E2" w14:textId="77777777" w:rsidR="00590932" w:rsidRPr="00590932" w:rsidRDefault="00590932" w:rsidP="00590932">
      <w:pPr>
        <w:pStyle w:val="Body"/>
        <w:numPr>
          <w:ilvl w:val="0"/>
          <w:numId w:val="237"/>
        </w:numPr>
        <w:ind w:left="1440" w:hanging="1080"/>
      </w:pPr>
      <w:r w:rsidRPr="00590932">
        <w:t>As the surviving spouse taking under dower or curtesy (or similar statutory interest); and</w:t>
      </w:r>
    </w:p>
    <w:p w14:paraId="7707BF92" w14:textId="77777777" w:rsidR="00590932" w:rsidRPr="00590932" w:rsidRDefault="00590932" w:rsidP="00590932">
      <w:pPr>
        <w:pStyle w:val="Body"/>
        <w:numPr>
          <w:ilvl w:val="0"/>
          <w:numId w:val="237"/>
        </w:numPr>
        <w:ind w:left="1440" w:hanging="1080"/>
      </w:pPr>
      <w:r w:rsidRPr="00590932">
        <w:t>As a transferee of a transfer made by the decedent at any time.</w:t>
      </w:r>
    </w:p>
    <w:p w14:paraId="7F4D2A16" w14:textId="77777777" w:rsidR="00590932" w:rsidRPr="00590932" w:rsidRDefault="00590932" w:rsidP="00590932">
      <w:pPr>
        <w:pStyle w:val="Heading3"/>
      </w:pPr>
      <w:r w:rsidRPr="00590932">
        <w:lastRenderedPageBreak/>
        <w:t>Property Interests That You May Not List on Schedule M</w:t>
      </w:r>
    </w:p>
    <w:p w14:paraId="4E549D7B" w14:textId="77777777" w:rsidR="00590932" w:rsidRPr="00590932" w:rsidRDefault="00590932" w:rsidP="00590932">
      <w:pPr>
        <w:spacing w:line="276" w:lineRule="auto"/>
        <w:rPr>
          <w:sz w:val="40"/>
        </w:rPr>
      </w:pPr>
      <w:r w:rsidRPr="00590932">
        <w:rPr>
          <w:sz w:val="40"/>
        </w:rPr>
        <w:t>Do not list the following on Schedule M.</w:t>
      </w:r>
    </w:p>
    <w:p w14:paraId="1F2A4B88" w14:textId="77777777" w:rsidR="00590932" w:rsidRPr="00590932" w:rsidRDefault="00590932" w:rsidP="00590932">
      <w:pPr>
        <w:pStyle w:val="Body"/>
        <w:numPr>
          <w:ilvl w:val="0"/>
          <w:numId w:val="238"/>
        </w:numPr>
        <w:ind w:left="1440" w:hanging="1080"/>
      </w:pPr>
      <w:r w:rsidRPr="00590932">
        <w:t>The value of any property that does not pass from the decedent to the surviving spouse.</w:t>
      </w:r>
    </w:p>
    <w:p w14:paraId="34A05DB3" w14:textId="77777777" w:rsidR="00590932" w:rsidRPr="00590932" w:rsidRDefault="00590932" w:rsidP="00590932">
      <w:pPr>
        <w:pStyle w:val="Body"/>
        <w:numPr>
          <w:ilvl w:val="0"/>
          <w:numId w:val="238"/>
        </w:numPr>
        <w:ind w:left="1440" w:hanging="1080"/>
      </w:pPr>
      <w:r w:rsidRPr="00590932">
        <w:t>Property interests that are not included in the decedent's gross estate.</w:t>
      </w:r>
    </w:p>
    <w:p w14:paraId="073765D6" w14:textId="77777777" w:rsidR="00590932" w:rsidRPr="00590932" w:rsidRDefault="00590932" w:rsidP="00590932">
      <w:pPr>
        <w:pStyle w:val="Body"/>
        <w:numPr>
          <w:ilvl w:val="0"/>
          <w:numId w:val="238"/>
        </w:numPr>
        <w:ind w:left="1440" w:hanging="1080"/>
      </w:pPr>
      <w:r w:rsidRPr="00590932">
        <w:t>The full value of a property interest for which a deduction was claimed on Schedules J through L. The value of the property interest should be reduced by the deductions claimed with respect to it.</w:t>
      </w:r>
    </w:p>
    <w:p w14:paraId="734A72FE" w14:textId="77777777" w:rsidR="00590932" w:rsidRPr="00590932" w:rsidRDefault="00590932" w:rsidP="00590932">
      <w:pPr>
        <w:pStyle w:val="Body"/>
        <w:numPr>
          <w:ilvl w:val="0"/>
          <w:numId w:val="238"/>
        </w:numPr>
        <w:ind w:left="1440" w:hanging="1080"/>
      </w:pPr>
      <w:r w:rsidRPr="00590932">
        <w:t xml:space="preserve">The full value of a property interest that passes to the surviving spouse subject to a mortgage or other encumbrance or an obligation of the surviving spouse. Include on Schedule </w:t>
      </w:r>
      <w:r w:rsidRPr="00590932">
        <w:lastRenderedPageBreak/>
        <w:t>M only the net value of the interest after reducing it by the amount of the mortgage or other debt.</w:t>
      </w:r>
    </w:p>
    <w:p w14:paraId="0A2A7995" w14:textId="77777777" w:rsidR="00590932" w:rsidRPr="00590932" w:rsidRDefault="00590932" w:rsidP="00590932">
      <w:pPr>
        <w:pStyle w:val="Body"/>
        <w:numPr>
          <w:ilvl w:val="0"/>
          <w:numId w:val="238"/>
        </w:numPr>
        <w:ind w:left="1440" w:hanging="1080"/>
      </w:pPr>
      <w:r w:rsidRPr="00590932">
        <w:t>Nondeductible terminable interests (described later).</w:t>
      </w:r>
    </w:p>
    <w:p w14:paraId="1A86ED9F" w14:textId="77777777" w:rsidR="00590932" w:rsidRPr="00590932" w:rsidRDefault="00590932" w:rsidP="00590932">
      <w:pPr>
        <w:pStyle w:val="Body"/>
        <w:numPr>
          <w:ilvl w:val="0"/>
          <w:numId w:val="238"/>
        </w:numPr>
        <w:ind w:left="1440" w:hanging="1080"/>
      </w:pPr>
      <w:r w:rsidRPr="00590932">
        <w:t>Any property interest disclaimed by the surviving spouse.</w:t>
      </w:r>
    </w:p>
    <w:p w14:paraId="4556B1D8" w14:textId="77777777" w:rsidR="00590932" w:rsidRPr="00590932" w:rsidRDefault="00590932" w:rsidP="00590932">
      <w:pPr>
        <w:pStyle w:val="Heading3"/>
      </w:pPr>
      <w:r w:rsidRPr="00590932">
        <w:t>Terminable Interests</w:t>
      </w:r>
    </w:p>
    <w:p w14:paraId="29F19771" w14:textId="77777777" w:rsidR="00590932" w:rsidRPr="00590932" w:rsidRDefault="00590932" w:rsidP="00590932">
      <w:pPr>
        <w:spacing w:line="276" w:lineRule="auto"/>
        <w:rPr>
          <w:sz w:val="40"/>
        </w:rPr>
      </w:pPr>
      <w:r w:rsidRPr="00590932">
        <w:rPr>
          <w:sz w:val="40"/>
        </w:rPr>
        <w:t xml:space="preserve">Certain interests in property passing from a decedent to a surviving spouse are referred to as </w:t>
      </w:r>
      <w:r w:rsidRPr="00590932">
        <w:rPr>
          <w:i/>
          <w:sz w:val="40"/>
        </w:rPr>
        <w:t xml:space="preserve">terminable interests. </w:t>
      </w:r>
      <w:r w:rsidRPr="00590932">
        <w:rPr>
          <w:sz w:val="40"/>
        </w:rPr>
        <w:t>These are interests that will terminate or fail after the passage of time, or on the occurrence or nonoccurrence of a designated event. Examples are life estates, annuities, estates for terms of years, and patents.</w:t>
      </w:r>
    </w:p>
    <w:p w14:paraId="05AD9EE8" w14:textId="77777777" w:rsidR="00590932" w:rsidRDefault="00590932" w:rsidP="00590932">
      <w:pPr>
        <w:spacing w:line="276" w:lineRule="auto"/>
        <w:rPr>
          <w:sz w:val="40"/>
        </w:rPr>
        <w:sectPr w:rsidR="00590932" w:rsidSect="00EE163B">
          <w:pgSz w:w="12240" w:h="15840"/>
          <w:pgMar w:top="1440" w:right="1440" w:bottom="1440" w:left="1440" w:header="720" w:footer="720" w:gutter="0"/>
          <w:cols w:space="336"/>
          <w:docGrid w:linePitch="272"/>
        </w:sectPr>
      </w:pPr>
      <w:r w:rsidRPr="00590932">
        <w:rPr>
          <w:sz w:val="40"/>
        </w:rPr>
        <w:t>The ownership of a bond, note, or other contractual obligation, which when discharged would not have the effect of an annuity for life or for a term, is not considered a terminable interest.</w:t>
      </w:r>
      <w:r>
        <w:rPr>
          <w:sz w:val="40"/>
        </w:rPr>
        <w:br w:type="page"/>
      </w:r>
    </w:p>
    <w:p w14:paraId="3B3BF190" w14:textId="77777777" w:rsidR="003562D2" w:rsidRDefault="003562D2" w:rsidP="003562D2">
      <w:pPr>
        <w:spacing w:line="276" w:lineRule="auto"/>
        <w:rPr>
          <w:b/>
          <w:sz w:val="40"/>
        </w:rPr>
      </w:pPr>
    </w:p>
    <w:p w14:paraId="261D02D3" w14:textId="77777777" w:rsidR="003562D2" w:rsidRDefault="003562D2" w:rsidP="003562D2">
      <w:pPr>
        <w:spacing w:line="276" w:lineRule="auto"/>
        <w:rPr>
          <w:b/>
          <w:sz w:val="40"/>
        </w:rPr>
      </w:pPr>
    </w:p>
    <w:p w14:paraId="6566EAD6" w14:textId="77777777" w:rsidR="003562D2" w:rsidRDefault="003562D2" w:rsidP="003562D2">
      <w:pPr>
        <w:spacing w:line="276" w:lineRule="auto"/>
        <w:rPr>
          <w:b/>
          <w:sz w:val="40"/>
        </w:rPr>
      </w:pPr>
    </w:p>
    <w:p w14:paraId="57E2B0E4" w14:textId="77777777" w:rsidR="003562D2" w:rsidRDefault="003562D2" w:rsidP="003562D2">
      <w:pPr>
        <w:spacing w:line="276" w:lineRule="auto"/>
        <w:rPr>
          <w:b/>
          <w:sz w:val="40"/>
        </w:rPr>
      </w:pPr>
    </w:p>
    <w:p w14:paraId="7F1D84A6" w14:textId="2EA8EF0D" w:rsidR="003562D2" w:rsidRPr="003562D2" w:rsidRDefault="003562D2" w:rsidP="003562D2">
      <w:pPr>
        <w:spacing w:line="276" w:lineRule="auto"/>
        <w:rPr>
          <w:b/>
          <w:sz w:val="40"/>
        </w:rPr>
      </w:pPr>
      <w:r w:rsidRPr="003562D2">
        <w:rPr>
          <w:b/>
          <w:sz w:val="40"/>
        </w:rPr>
        <w:t>Example—Listing Property Interests on Schedule M</w:t>
      </w:r>
    </w:p>
    <w:p w14:paraId="344B9A13" w14:textId="2AF6814A" w:rsidR="00590932" w:rsidRDefault="003562D2" w:rsidP="00590932">
      <w:pPr>
        <w:spacing w:line="276" w:lineRule="auto"/>
        <w:rPr>
          <w:sz w:val="40"/>
        </w:rPr>
      </w:pPr>
      <w:r w:rsidRPr="003562D2">
        <w:rPr>
          <w:noProof/>
          <w:sz w:val="40"/>
        </w:rPr>
        <w:drawing>
          <wp:anchor distT="0" distB="0" distL="114300" distR="114300" simplePos="0" relativeHeight="251719680" behindDoc="0" locked="0" layoutInCell="1" allowOverlap="1" wp14:anchorId="6FEBA06B" wp14:editId="0010999A">
            <wp:simplePos x="914400" y="1422400"/>
            <wp:positionH relativeFrom="margin">
              <wp:align>center</wp:align>
            </wp:positionH>
            <wp:positionV relativeFrom="margin">
              <wp:align>center</wp:align>
            </wp:positionV>
            <wp:extent cx="13716000" cy="2574290"/>
            <wp:effectExtent l="0" t="0" r="0" b="0"/>
            <wp:wrapSquare wrapText="bothSides"/>
            <wp:docPr id="131665987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16000" cy="2574290"/>
                    </a:xfrm>
                    <a:prstGeom prst="rect">
                      <a:avLst/>
                    </a:prstGeom>
                    <a:noFill/>
                    <a:ln>
                      <a:noFill/>
                    </a:ln>
                  </pic:spPr>
                </pic:pic>
              </a:graphicData>
            </a:graphic>
          </wp:anchor>
        </w:drawing>
      </w:r>
      <w:r w:rsidR="00590932">
        <w:rPr>
          <w:sz w:val="40"/>
        </w:rPr>
        <w:br w:type="page"/>
      </w:r>
    </w:p>
    <w:p w14:paraId="37A4CDF5" w14:textId="77777777" w:rsidR="00590932" w:rsidRPr="00590932" w:rsidRDefault="00590932" w:rsidP="00590932">
      <w:pPr>
        <w:spacing w:line="276" w:lineRule="auto"/>
        <w:jc w:val="center"/>
        <w:rPr>
          <w:sz w:val="40"/>
        </w:rPr>
      </w:pPr>
      <w:r w:rsidRPr="00590932">
        <w:rPr>
          <w:sz w:val="40"/>
        </w:rPr>
        <w:lastRenderedPageBreak/>
        <w:t>This page intentionally left blank</w:t>
      </w:r>
    </w:p>
    <w:p w14:paraId="046E9D1A" w14:textId="77777777" w:rsidR="00590932" w:rsidRDefault="00590932" w:rsidP="00590932">
      <w:pPr>
        <w:spacing w:line="276" w:lineRule="auto"/>
        <w:rPr>
          <w:sz w:val="40"/>
        </w:rPr>
        <w:sectPr w:rsidR="00590932" w:rsidSect="00590932">
          <w:pgSz w:w="24480" w:h="15840"/>
          <w:pgMar w:top="1440" w:right="1440" w:bottom="1440" w:left="1440" w:header="720" w:footer="720" w:gutter="0"/>
          <w:cols w:space="336"/>
          <w:docGrid w:linePitch="272"/>
        </w:sectPr>
      </w:pPr>
      <w:r>
        <w:rPr>
          <w:sz w:val="40"/>
        </w:rPr>
        <w:br w:type="page"/>
      </w:r>
    </w:p>
    <w:p w14:paraId="5362A471" w14:textId="77777777" w:rsidR="00590932" w:rsidRPr="00590932" w:rsidRDefault="00590932" w:rsidP="00590932">
      <w:pPr>
        <w:spacing w:line="276" w:lineRule="auto"/>
        <w:rPr>
          <w:sz w:val="40"/>
        </w:rPr>
      </w:pPr>
      <w:r w:rsidRPr="00590932">
        <w:rPr>
          <w:b/>
          <w:sz w:val="40"/>
        </w:rPr>
        <w:lastRenderedPageBreak/>
        <w:t xml:space="preserve">Nondeductible terminable interests. </w:t>
      </w:r>
      <w:r w:rsidRPr="00590932">
        <w:rPr>
          <w:sz w:val="40"/>
        </w:rPr>
        <w:t>Unless you are making a QTIP election, do not enter a terminable interest on Schedule M if:</w:t>
      </w:r>
    </w:p>
    <w:p w14:paraId="0A4B5F37" w14:textId="77777777" w:rsidR="00590932" w:rsidRPr="00590932" w:rsidRDefault="00590932" w:rsidP="003562D2">
      <w:pPr>
        <w:pStyle w:val="Body"/>
        <w:numPr>
          <w:ilvl w:val="0"/>
          <w:numId w:val="239"/>
        </w:numPr>
        <w:ind w:left="1440" w:hanging="1080"/>
      </w:pPr>
      <w:r w:rsidRPr="00590932">
        <w:t>Another interest in the same property passed from the decedent to some other person for less than adequate and full consideration in money or money's worth; and</w:t>
      </w:r>
    </w:p>
    <w:p w14:paraId="0890847F" w14:textId="77777777" w:rsidR="00590932" w:rsidRPr="00590932" w:rsidRDefault="00590932" w:rsidP="003562D2">
      <w:pPr>
        <w:pStyle w:val="Body"/>
        <w:numPr>
          <w:ilvl w:val="0"/>
          <w:numId w:val="239"/>
        </w:numPr>
        <w:ind w:left="1440" w:hanging="1080"/>
      </w:pPr>
      <w:r w:rsidRPr="00590932">
        <w:t>By reason of its passing, the other person or that person's heirs may enjoy part of the property after the termination of the surviving spouse's interest.</w:t>
      </w:r>
    </w:p>
    <w:p w14:paraId="2B37A280" w14:textId="77777777" w:rsidR="00590932" w:rsidRPr="00590932" w:rsidRDefault="00590932" w:rsidP="00590932">
      <w:pPr>
        <w:spacing w:line="276" w:lineRule="auto"/>
        <w:rPr>
          <w:sz w:val="40"/>
        </w:rPr>
      </w:pPr>
      <w:r w:rsidRPr="00590932">
        <w:rPr>
          <w:sz w:val="40"/>
        </w:rPr>
        <w:t>This rule applies even though the interest that passes from the decedent to a person other than the surviving spouse is not included in the gross estate, and regardless of when the interest passes. The rule also applies regardless of whether the surviving spouse's interest and the other person's interest pass from the decedent at the same time.</w:t>
      </w:r>
    </w:p>
    <w:p w14:paraId="1061E258" w14:textId="77777777" w:rsidR="00590932" w:rsidRPr="00590932" w:rsidRDefault="00590932" w:rsidP="00590932">
      <w:pPr>
        <w:spacing w:line="276" w:lineRule="auto"/>
        <w:rPr>
          <w:sz w:val="40"/>
        </w:rPr>
      </w:pPr>
      <w:r w:rsidRPr="00590932">
        <w:rPr>
          <w:sz w:val="40"/>
        </w:rPr>
        <w:lastRenderedPageBreak/>
        <w:t>Property interests that are considered to pass to a person other than the surviving spouse are any property interest that (a) passes under a decedent's will or intestacy; (b) was transferred by a decedent during life; or (c) is held by or passed on to any person as a decedent's joint tenant, as appointee under a decedent's exercise of a power, as taker in default at a decedent's release or nonexercise of a power, or as a beneficiary of insurance on the decedent's life. See Regulations section 20.2056(c)-3.</w:t>
      </w:r>
    </w:p>
    <w:p w14:paraId="1634F548" w14:textId="499976A1" w:rsidR="00590932" w:rsidRDefault="00590932" w:rsidP="00590932">
      <w:pPr>
        <w:spacing w:line="276" w:lineRule="auto"/>
        <w:rPr>
          <w:sz w:val="40"/>
        </w:rPr>
      </w:pPr>
      <w:r w:rsidRPr="00590932">
        <w:rPr>
          <w:sz w:val="40"/>
        </w:rPr>
        <w:t xml:space="preserve">For example, a spouse was devised real property for life, from the decedent, with remainder to the children. The life interest that passed to the spouse does not qualify for the marital deduction because it will terminate at the spouse’s death and the children will thereafter possess or enjoy </w:t>
      </w:r>
      <w:r w:rsidR="003562D2">
        <w:rPr>
          <w:sz w:val="40"/>
        </w:rPr>
        <w:br/>
      </w:r>
      <w:r w:rsidRPr="00590932">
        <w:rPr>
          <w:sz w:val="40"/>
        </w:rPr>
        <w:t>the property.</w:t>
      </w:r>
    </w:p>
    <w:p w14:paraId="1733DE2D" w14:textId="77777777" w:rsidR="003562D2" w:rsidRPr="00590932" w:rsidRDefault="003562D2" w:rsidP="00590932">
      <w:pPr>
        <w:spacing w:line="276" w:lineRule="auto"/>
        <w:rPr>
          <w:sz w:val="40"/>
        </w:rPr>
      </w:pPr>
    </w:p>
    <w:p w14:paraId="08B27E30" w14:textId="77777777" w:rsidR="00590932" w:rsidRPr="00590932" w:rsidRDefault="00590932" w:rsidP="00590932">
      <w:pPr>
        <w:spacing w:line="276" w:lineRule="auto"/>
        <w:rPr>
          <w:sz w:val="40"/>
        </w:rPr>
      </w:pPr>
      <w:r w:rsidRPr="00590932">
        <w:rPr>
          <w:sz w:val="40"/>
        </w:rPr>
        <w:lastRenderedPageBreak/>
        <w:t>However, if the decedent purchased a joint and survivor annuity for themselves and the spouse who survived them, the value of the survivor's annuity, to the extent that it is included in the gross estate, qualifies for the marital deduction because even though the interest will terminate on the spouse’s death, no one else will possess or enjoy any part of the property.</w:t>
      </w:r>
    </w:p>
    <w:p w14:paraId="429F9F4D" w14:textId="77777777" w:rsidR="00590932" w:rsidRPr="00590932" w:rsidRDefault="00590932" w:rsidP="00590932">
      <w:pPr>
        <w:spacing w:line="276" w:lineRule="auto"/>
        <w:rPr>
          <w:sz w:val="40"/>
        </w:rPr>
      </w:pPr>
      <w:r w:rsidRPr="00590932">
        <w:rPr>
          <w:sz w:val="40"/>
        </w:rPr>
        <w:t xml:space="preserve">The marital deduction is not allowed for an interest that the decedent directed the executor or a trustee to convert, after death, into a terminable interest for the surviving spouse. The marital deduction is not allowed for such an interest even if there was no interest in the property passing to another person and even if the terminable interest would otherwise have been deductible under the exceptions described later for life estates, life insurance, and annuity payments with powers of appointment. For more information, see Regulations section 20.2056(b)-1(f); and </w:t>
      </w:r>
      <w:r w:rsidRPr="00590932">
        <w:rPr>
          <w:sz w:val="40"/>
        </w:rPr>
        <w:lastRenderedPageBreak/>
        <w:t xml:space="preserve">Regulations section 20.2056(b)-1(g), </w:t>
      </w:r>
      <w:r w:rsidRPr="00590932">
        <w:rPr>
          <w:i/>
          <w:sz w:val="40"/>
        </w:rPr>
        <w:t>Example (7)</w:t>
      </w:r>
      <w:r w:rsidRPr="00590932">
        <w:rPr>
          <w:sz w:val="40"/>
        </w:rPr>
        <w:t>.</w:t>
      </w:r>
    </w:p>
    <w:p w14:paraId="00AF18BB" w14:textId="77777777" w:rsidR="00590932" w:rsidRPr="00590932" w:rsidRDefault="00590932" w:rsidP="00590932">
      <w:pPr>
        <w:spacing w:line="276" w:lineRule="auto"/>
        <w:rPr>
          <w:sz w:val="40"/>
        </w:rPr>
      </w:pPr>
      <w:r w:rsidRPr="00590932">
        <w:rPr>
          <w:sz w:val="40"/>
        </w:rPr>
        <w:t>If any property interest passing from the decedent to the surviving spouse may be paid or otherwise satisfied out of any of a group of assets, the value of the property interest is, for the entry on Schedule M, reduced by the value of any asset or assets that, if passing from the decedent to the surviving spouse, would be nondeductible terminable interests. Examples of property interests that may be paid or otherwise satisfied out of any of a group of assets are a bequest of the residue of the decedent's estate, or of a share of the residue, and a cash legacy payable out of the general estate.</w:t>
      </w:r>
    </w:p>
    <w:p w14:paraId="5854638C" w14:textId="77777777" w:rsidR="00590932" w:rsidRPr="00590932" w:rsidRDefault="00590932" w:rsidP="00590932">
      <w:pPr>
        <w:spacing w:line="276" w:lineRule="auto"/>
        <w:rPr>
          <w:sz w:val="40"/>
        </w:rPr>
      </w:pPr>
      <w:r w:rsidRPr="00590932">
        <w:rPr>
          <w:b/>
          <w:i/>
          <w:sz w:val="40"/>
        </w:rPr>
        <w:t xml:space="preserve">Example. </w:t>
      </w:r>
      <w:r w:rsidRPr="00590932">
        <w:rPr>
          <w:sz w:val="40"/>
        </w:rPr>
        <w:t xml:space="preserve">A decedent bequeathed $100,000 to the surviving spouse. The general estate includes a term for years (valued at $10,000 in determining the value of the gross estate) in an office building, which interest was retained by the decedent under a deed of the </w:t>
      </w:r>
      <w:r w:rsidRPr="00590932">
        <w:rPr>
          <w:sz w:val="40"/>
        </w:rPr>
        <w:lastRenderedPageBreak/>
        <w:t>building by gift to the decedent’s child. Accordingly, the value of the specific bequest entered on Schedule M is $90,000.</w:t>
      </w:r>
    </w:p>
    <w:p w14:paraId="387BD2BE" w14:textId="77777777" w:rsidR="00590932" w:rsidRPr="00590932" w:rsidRDefault="00590932" w:rsidP="00590932">
      <w:pPr>
        <w:spacing w:line="276" w:lineRule="auto"/>
        <w:rPr>
          <w:sz w:val="40"/>
        </w:rPr>
      </w:pPr>
      <w:r w:rsidRPr="00590932">
        <w:rPr>
          <w:b/>
          <w:sz w:val="40"/>
        </w:rPr>
        <w:t xml:space="preserve">Life estate with power of appointment in the surviving spouse. </w:t>
      </w:r>
      <w:r w:rsidRPr="00590932">
        <w:rPr>
          <w:sz w:val="40"/>
        </w:rPr>
        <w:t>A property interest, whether or not in trust, will be treated as passing to the surviving spouse, and will not be treated as a nondeductible terminable interest if the following five conditions apply.</w:t>
      </w:r>
    </w:p>
    <w:p w14:paraId="0150A303" w14:textId="0492180E" w:rsidR="00590932" w:rsidRPr="00590932" w:rsidRDefault="00590932" w:rsidP="003562D2">
      <w:pPr>
        <w:pStyle w:val="Body"/>
        <w:numPr>
          <w:ilvl w:val="0"/>
          <w:numId w:val="240"/>
        </w:numPr>
        <w:ind w:left="1440" w:hanging="1080"/>
      </w:pPr>
      <w:r w:rsidRPr="00590932">
        <w:t xml:space="preserve">The surviving spouse is entitled for </w:t>
      </w:r>
      <w:r w:rsidR="003562D2">
        <w:br/>
      </w:r>
      <w:r w:rsidRPr="00590932">
        <w:t xml:space="preserve">life to all of the income from the </w:t>
      </w:r>
      <w:r w:rsidR="003562D2">
        <w:br/>
      </w:r>
      <w:r w:rsidRPr="00590932">
        <w:t>entire interest.</w:t>
      </w:r>
    </w:p>
    <w:p w14:paraId="0D8A515B" w14:textId="77777777" w:rsidR="00590932" w:rsidRPr="00590932" w:rsidRDefault="00590932" w:rsidP="003562D2">
      <w:pPr>
        <w:pStyle w:val="Body"/>
        <w:numPr>
          <w:ilvl w:val="0"/>
          <w:numId w:val="240"/>
        </w:numPr>
        <w:ind w:left="1440" w:hanging="1080"/>
      </w:pPr>
      <w:r w:rsidRPr="00590932">
        <w:t>The income is payable annually or at more frequent intervals.</w:t>
      </w:r>
    </w:p>
    <w:p w14:paraId="0E5FCA6F" w14:textId="77777777" w:rsidR="00590932" w:rsidRPr="00590932" w:rsidRDefault="00590932" w:rsidP="003562D2">
      <w:pPr>
        <w:pStyle w:val="Body"/>
        <w:numPr>
          <w:ilvl w:val="0"/>
          <w:numId w:val="240"/>
        </w:numPr>
        <w:ind w:left="1440" w:hanging="1080"/>
      </w:pPr>
      <w:r w:rsidRPr="00590932">
        <w:t>The surviving spouse has the power, exercisable in favor of the surviving spouse or the estate of the surviving spouse, to appoint the entire interest.</w:t>
      </w:r>
    </w:p>
    <w:p w14:paraId="0BE5B00C" w14:textId="77777777" w:rsidR="00590932" w:rsidRPr="00590932" w:rsidRDefault="00590932" w:rsidP="003562D2">
      <w:pPr>
        <w:pStyle w:val="Body"/>
        <w:numPr>
          <w:ilvl w:val="0"/>
          <w:numId w:val="240"/>
        </w:numPr>
        <w:ind w:left="1440" w:hanging="1080"/>
      </w:pPr>
      <w:r w:rsidRPr="00590932">
        <w:t xml:space="preserve">The power is exercisable by the surviving spouse alone and (whether exercisable by will or during life) is </w:t>
      </w:r>
      <w:r w:rsidRPr="00590932">
        <w:lastRenderedPageBreak/>
        <w:t>exercisable by the surviving spouse in all events.</w:t>
      </w:r>
    </w:p>
    <w:p w14:paraId="059F8289" w14:textId="77777777" w:rsidR="00590932" w:rsidRPr="00590932" w:rsidRDefault="00590932" w:rsidP="003562D2">
      <w:pPr>
        <w:pStyle w:val="Body"/>
        <w:numPr>
          <w:ilvl w:val="0"/>
          <w:numId w:val="240"/>
        </w:numPr>
        <w:ind w:left="1440" w:hanging="1080"/>
      </w:pPr>
      <w:r w:rsidRPr="00590932">
        <w:t>No part of the entire interest is subject to a power in any other person to appoint any part to any person other than the surviving spouse (or the surviving spouse's legal representative or relative if the surviving spouse is disabled; see Regulations section 20.2056(b)-5(a) and Rev. Rul. 85-35, 1985-1 C.B. 328).</w:t>
      </w:r>
    </w:p>
    <w:p w14:paraId="535F6625" w14:textId="77777777" w:rsidR="00590932" w:rsidRPr="00590932" w:rsidRDefault="00590932" w:rsidP="00590932">
      <w:pPr>
        <w:spacing w:line="276" w:lineRule="auto"/>
        <w:rPr>
          <w:sz w:val="40"/>
        </w:rPr>
      </w:pPr>
      <w:r w:rsidRPr="00590932">
        <w:rPr>
          <w:sz w:val="40"/>
        </w:rPr>
        <w:t>If these five conditions are satisfied only for a specific portion of the entire interest, see Regulations sections 20.2056(b)-5(b) and -5(c) to determine the amount of the marital deduction.</w:t>
      </w:r>
    </w:p>
    <w:p w14:paraId="0DDE8D9F" w14:textId="77777777" w:rsidR="00590932" w:rsidRPr="00590932" w:rsidRDefault="00590932" w:rsidP="00590932">
      <w:pPr>
        <w:spacing w:line="276" w:lineRule="auto"/>
        <w:rPr>
          <w:sz w:val="40"/>
        </w:rPr>
      </w:pPr>
      <w:r w:rsidRPr="00590932">
        <w:rPr>
          <w:b/>
          <w:sz w:val="40"/>
        </w:rPr>
        <w:t xml:space="preserve">Life insurance, endowment, or annuity payments, with power of appointment in surviving spouse. </w:t>
      </w:r>
      <w:r w:rsidRPr="00590932">
        <w:rPr>
          <w:sz w:val="40"/>
        </w:rPr>
        <w:t xml:space="preserve">A property interest consisting of the entire proceeds under a life insurance, endowment, or annuity contract is treated as passing from the decedent to the </w:t>
      </w:r>
      <w:r w:rsidRPr="00590932">
        <w:rPr>
          <w:sz w:val="40"/>
        </w:rPr>
        <w:lastRenderedPageBreak/>
        <w:t>surviving spouse, and will not be treated as a nondeductible terminable interest if the following five conditions apply.</w:t>
      </w:r>
    </w:p>
    <w:p w14:paraId="2DEBC569" w14:textId="77777777" w:rsidR="00590932" w:rsidRPr="00590932" w:rsidRDefault="00590932" w:rsidP="003562D2">
      <w:pPr>
        <w:pStyle w:val="Body"/>
        <w:numPr>
          <w:ilvl w:val="0"/>
          <w:numId w:val="241"/>
        </w:numPr>
        <w:ind w:left="1440" w:hanging="1080"/>
      </w:pPr>
      <w:r w:rsidRPr="00590932">
        <w:t>The surviving spouse is entitled to receive the proceeds in installments, or is entitled to interest on them, with all amounts payable during the life of the spouse, payable only to the surviving spouse.</w:t>
      </w:r>
    </w:p>
    <w:p w14:paraId="49010CE9" w14:textId="77777777" w:rsidR="00590932" w:rsidRPr="00590932" w:rsidRDefault="00590932" w:rsidP="003562D2">
      <w:pPr>
        <w:pStyle w:val="Body"/>
        <w:numPr>
          <w:ilvl w:val="0"/>
          <w:numId w:val="241"/>
        </w:numPr>
        <w:ind w:left="1440" w:hanging="1080"/>
      </w:pPr>
      <w:r w:rsidRPr="00590932">
        <w:t>The installment or interest payments are payable annually, or more frequently, beginning not later than 13 months after the decedent's death.</w:t>
      </w:r>
    </w:p>
    <w:p w14:paraId="48591039" w14:textId="77777777" w:rsidR="00590932" w:rsidRPr="00590932" w:rsidRDefault="00590932" w:rsidP="003562D2">
      <w:pPr>
        <w:pStyle w:val="Body"/>
        <w:numPr>
          <w:ilvl w:val="0"/>
          <w:numId w:val="241"/>
        </w:numPr>
        <w:ind w:left="1440" w:hanging="1080"/>
      </w:pPr>
      <w:r w:rsidRPr="00590932">
        <w:t>The surviving spouse has the power, exercisable in favor of the surviving spouse or of the estate of the surviving spouse, to appoint all amounts payable under the contract.</w:t>
      </w:r>
    </w:p>
    <w:p w14:paraId="1BD042C9" w14:textId="77777777" w:rsidR="00590932" w:rsidRPr="00590932" w:rsidRDefault="00590932" w:rsidP="003562D2">
      <w:pPr>
        <w:pStyle w:val="Body"/>
        <w:numPr>
          <w:ilvl w:val="0"/>
          <w:numId w:val="241"/>
        </w:numPr>
        <w:ind w:left="1440" w:hanging="1080"/>
      </w:pPr>
      <w:r w:rsidRPr="00590932">
        <w:t xml:space="preserve">The power of appointment is exercisable by the surviving spouse alone and (whether exercisable by will </w:t>
      </w:r>
      <w:r w:rsidRPr="00590932">
        <w:lastRenderedPageBreak/>
        <w:t>or during life) is exercisable by the surviving spouse in all events.</w:t>
      </w:r>
    </w:p>
    <w:p w14:paraId="1F9ED7F6" w14:textId="031AC4D4" w:rsidR="00590932" w:rsidRPr="00590932" w:rsidRDefault="00590932" w:rsidP="003562D2">
      <w:pPr>
        <w:pStyle w:val="Body"/>
        <w:numPr>
          <w:ilvl w:val="0"/>
          <w:numId w:val="241"/>
        </w:numPr>
        <w:ind w:left="1440" w:hanging="1080"/>
      </w:pPr>
      <w:r w:rsidRPr="00590932">
        <w:t xml:space="preserve">No part of the amount payable under the contract is subject to a power in any other person to appoint any part to any person other than the </w:t>
      </w:r>
      <w:r w:rsidR="003562D2">
        <w:br/>
      </w:r>
      <w:r w:rsidRPr="00590932">
        <w:t>surviving spouse.</w:t>
      </w:r>
    </w:p>
    <w:p w14:paraId="2BCFC206" w14:textId="77777777" w:rsidR="00590932" w:rsidRPr="00590932" w:rsidRDefault="00590932" w:rsidP="00590932">
      <w:pPr>
        <w:spacing w:line="276" w:lineRule="auto"/>
        <w:rPr>
          <w:sz w:val="40"/>
        </w:rPr>
      </w:pPr>
      <w:r w:rsidRPr="00590932">
        <w:rPr>
          <w:sz w:val="40"/>
        </w:rPr>
        <w:t>If these five conditions are satisfied only for a specific portion of the proceeds, see Regulations section 20.2056(b)-6(b) to determine the amount of the marital deduction.</w:t>
      </w:r>
    </w:p>
    <w:p w14:paraId="5C5328DC" w14:textId="77777777" w:rsidR="00590932" w:rsidRPr="00590932" w:rsidRDefault="00590932" w:rsidP="00590932">
      <w:pPr>
        <w:spacing w:line="276" w:lineRule="auto"/>
        <w:rPr>
          <w:sz w:val="40"/>
        </w:rPr>
      </w:pPr>
      <w:r w:rsidRPr="00590932">
        <w:rPr>
          <w:b/>
          <w:sz w:val="40"/>
        </w:rPr>
        <w:t xml:space="preserve">Charitable remainder trusts. </w:t>
      </w:r>
      <w:r w:rsidRPr="00590932">
        <w:rPr>
          <w:sz w:val="40"/>
        </w:rPr>
        <w:t>An interest in a charitable remainder trust will not be treated as a nondeductible terminable interest if:</w:t>
      </w:r>
    </w:p>
    <w:p w14:paraId="7D53611A" w14:textId="77777777" w:rsidR="00590932" w:rsidRPr="00590932" w:rsidRDefault="00590932" w:rsidP="003562D2">
      <w:pPr>
        <w:pStyle w:val="Body"/>
        <w:numPr>
          <w:ilvl w:val="0"/>
          <w:numId w:val="242"/>
        </w:numPr>
        <w:ind w:left="1440" w:hanging="1080"/>
      </w:pPr>
      <w:r w:rsidRPr="00590932">
        <w:t>The interest in the trust passes from the decedent to the surviving spouse, and</w:t>
      </w:r>
    </w:p>
    <w:p w14:paraId="02C112D8" w14:textId="77777777" w:rsidR="00590932" w:rsidRPr="00590932" w:rsidRDefault="00590932" w:rsidP="003562D2">
      <w:pPr>
        <w:pStyle w:val="Body"/>
        <w:numPr>
          <w:ilvl w:val="0"/>
          <w:numId w:val="242"/>
        </w:numPr>
        <w:ind w:left="1440" w:hanging="1080"/>
      </w:pPr>
      <w:r w:rsidRPr="00590932">
        <w:t xml:space="preserve">The surviving spouse is the only beneficiary of the trust other than </w:t>
      </w:r>
      <w:r w:rsidRPr="00590932">
        <w:lastRenderedPageBreak/>
        <w:t>charitable organizations described in section 170(c).</w:t>
      </w:r>
    </w:p>
    <w:p w14:paraId="43FC8744" w14:textId="77777777" w:rsidR="00590932" w:rsidRPr="00590932" w:rsidRDefault="00590932" w:rsidP="00590932">
      <w:pPr>
        <w:spacing w:line="276" w:lineRule="auto"/>
        <w:rPr>
          <w:sz w:val="40"/>
        </w:rPr>
      </w:pPr>
      <w:r w:rsidRPr="00590932">
        <w:rPr>
          <w:sz w:val="40"/>
        </w:rPr>
        <w:t xml:space="preserve">A </w:t>
      </w:r>
      <w:r w:rsidRPr="00590932">
        <w:rPr>
          <w:i/>
          <w:sz w:val="40"/>
        </w:rPr>
        <w:t>charitable remainder trust</w:t>
      </w:r>
      <w:r w:rsidRPr="00590932">
        <w:rPr>
          <w:sz w:val="40"/>
        </w:rPr>
        <w:t xml:space="preserve"> is either a charitable remainder annuity trust or a charitable remainder unitrust. See section 664 for descriptions of these trusts.</w:t>
      </w:r>
    </w:p>
    <w:p w14:paraId="49DE0848" w14:textId="77777777" w:rsidR="00590932" w:rsidRPr="00590932" w:rsidRDefault="00590932" w:rsidP="003562D2">
      <w:pPr>
        <w:pStyle w:val="Heading3"/>
      </w:pPr>
      <w:r w:rsidRPr="00590932">
        <w:t>Election To Deduct Qualified Terminable Interest Property (QTIP)</w:t>
      </w:r>
    </w:p>
    <w:p w14:paraId="65F0950F" w14:textId="77777777" w:rsidR="00590932" w:rsidRPr="00590932" w:rsidRDefault="00590932" w:rsidP="00590932">
      <w:pPr>
        <w:spacing w:line="276" w:lineRule="auto"/>
        <w:rPr>
          <w:sz w:val="40"/>
        </w:rPr>
      </w:pPr>
      <w:r w:rsidRPr="00590932">
        <w:rPr>
          <w:sz w:val="40"/>
        </w:rPr>
        <w:t xml:space="preserve">You may elect to claim a marital deduction for qualified terminable interest property or property interests. You make the QTIP election simply by listing the qualified terminable interest property on Part A of Schedule M and inserting its value. You are presumed to have made the QTIP election if you list the property and insert its value on Schedule M. If you make this election, the surviving spouse's gross estate will include the value of the qualified terminable interest property. See the instructions for </w:t>
      </w:r>
      <w:r w:rsidRPr="00590932">
        <w:rPr>
          <w:i/>
          <w:sz w:val="40"/>
        </w:rPr>
        <w:t>Part 4—</w:t>
      </w:r>
      <w:r w:rsidRPr="00590932">
        <w:rPr>
          <w:i/>
          <w:sz w:val="40"/>
        </w:rPr>
        <w:lastRenderedPageBreak/>
        <w:t>General Information,</w:t>
      </w:r>
      <w:r w:rsidRPr="00590932">
        <w:rPr>
          <w:sz w:val="40"/>
        </w:rPr>
        <w:t xml:space="preserve"> line 7, for more details. </w:t>
      </w:r>
      <w:r w:rsidRPr="00590932">
        <w:rPr>
          <w:b/>
          <w:sz w:val="40"/>
        </w:rPr>
        <w:t>The election is irrevocable.</w:t>
      </w:r>
    </w:p>
    <w:p w14:paraId="599357A9" w14:textId="77777777" w:rsidR="00590932" w:rsidRPr="00590932" w:rsidRDefault="00590932" w:rsidP="00590932">
      <w:pPr>
        <w:spacing w:line="276" w:lineRule="auto"/>
        <w:rPr>
          <w:sz w:val="40"/>
        </w:rPr>
      </w:pPr>
      <w:r w:rsidRPr="00590932">
        <w:rPr>
          <w:sz w:val="40"/>
        </w:rPr>
        <w:t>If you file a Form 706 in which you do not make this election, you may not file an amended return to make the election unless you file the amended return on or before the due date for filing the original Form 706.</w:t>
      </w:r>
    </w:p>
    <w:p w14:paraId="0496C7DD" w14:textId="752FF80B" w:rsidR="00590932" w:rsidRPr="00590932" w:rsidRDefault="00590932" w:rsidP="00590932">
      <w:pPr>
        <w:spacing w:line="276" w:lineRule="auto"/>
        <w:rPr>
          <w:sz w:val="40"/>
        </w:rPr>
      </w:pPr>
      <w:r w:rsidRPr="00590932">
        <w:rPr>
          <w:sz w:val="40"/>
        </w:rPr>
        <w:t xml:space="preserve">The effect of the election is that the property (interest) will be treated as passing to the surviving spouse and will not be treated as a nondeductible terminable interest. All of the other marital deduction requirements must still be satisfied before you may make this election. For example, you may not make this election for property or property interests that are not included in the decedent's </w:t>
      </w:r>
      <w:r w:rsidR="003562D2">
        <w:rPr>
          <w:sz w:val="40"/>
        </w:rPr>
        <w:br/>
      </w:r>
      <w:r w:rsidRPr="00590932">
        <w:rPr>
          <w:sz w:val="40"/>
        </w:rPr>
        <w:t>gross estate.</w:t>
      </w:r>
    </w:p>
    <w:p w14:paraId="277E181E" w14:textId="77777777" w:rsidR="00590932" w:rsidRPr="00590932" w:rsidRDefault="00590932" w:rsidP="00590932">
      <w:pPr>
        <w:spacing w:line="276" w:lineRule="auto"/>
        <w:rPr>
          <w:sz w:val="40"/>
        </w:rPr>
      </w:pPr>
      <w:r w:rsidRPr="00590932">
        <w:rPr>
          <w:b/>
          <w:sz w:val="40"/>
        </w:rPr>
        <w:t xml:space="preserve">Qualified terminable interest property. </w:t>
      </w:r>
      <w:r w:rsidRPr="00590932">
        <w:rPr>
          <w:i/>
          <w:sz w:val="40"/>
        </w:rPr>
        <w:t>Qualified terminable interest property</w:t>
      </w:r>
      <w:r w:rsidRPr="00590932">
        <w:rPr>
          <w:sz w:val="40"/>
        </w:rPr>
        <w:t xml:space="preserve"> is property (a) that passes from the decedent, (b) in which the surviving spouse has a qualifying income interest for life, and (c) for </w:t>
      </w:r>
      <w:r w:rsidRPr="00590932">
        <w:rPr>
          <w:sz w:val="40"/>
        </w:rPr>
        <w:lastRenderedPageBreak/>
        <w:t>which election under section 2056(b)(7) has been made.</w:t>
      </w:r>
    </w:p>
    <w:p w14:paraId="2B6FFE88" w14:textId="77777777" w:rsidR="00590932" w:rsidRPr="00590932" w:rsidRDefault="00590932" w:rsidP="00590932">
      <w:pPr>
        <w:spacing w:line="276" w:lineRule="auto"/>
        <w:rPr>
          <w:sz w:val="40"/>
        </w:rPr>
      </w:pPr>
      <w:r w:rsidRPr="00590932">
        <w:rPr>
          <w:sz w:val="40"/>
        </w:rPr>
        <w:t xml:space="preserve">The surviving spouse has a </w:t>
      </w:r>
      <w:r w:rsidRPr="00590932">
        <w:rPr>
          <w:i/>
          <w:sz w:val="40"/>
        </w:rPr>
        <w:t>qualifying income interest for life</w:t>
      </w:r>
      <w:r w:rsidRPr="00590932">
        <w:rPr>
          <w:sz w:val="40"/>
        </w:rPr>
        <w:t xml:space="preserve"> if the surviving spouse is entitled to all of the income from the property payable annually or at more frequent intervals, or has a usufruct interest for life in the property, and during the surviving spouse's lifetime no person has a power to appoint any part of the property to any person other than the surviving spouse. An annuity is treated as an income interest regardless of whether the property from which the annuity is payable can be separately identified.</w:t>
      </w:r>
    </w:p>
    <w:p w14:paraId="028473C3" w14:textId="77777777" w:rsidR="00590932" w:rsidRPr="00590932" w:rsidRDefault="00590932" w:rsidP="00590932">
      <w:pPr>
        <w:spacing w:line="276" w:lineRule="auto"/>
        <w:rPr>
          <w:sz w:val="40"/>
        </w:rPr>
      </w:pPr>
      <w:r w:rsidRPr="00590932">
        <w:rPr>
          <w:sz w:val="40"/>
        </w:rPr>
        <w:t xml:space="preserve">Regulations sections 20.2044-1 and 20.2056(b)-7(d)(3) state that an interest in property is eligible for QTIP treatment if the income interest is contingent upon the executor's election even if that portion of the property for which no election is made will </w:t>
      </w:r>
      <w:r w:rsidRPr="00590932">
        <w:rPr>
          <w:sz w:val="40"/>
        </w:rPr>
        <w:lastRenderedPageBreak/>
        <w:t>pass to or for the benefit of beneficiaries other than the surviving spouse.</w:t>
      </w:r>
    </w:p>
    <w:p w14:paraId="2E59B6D7" w14:textId="4C4BA612" w:rsidR="00590932" w:rsidRDefault="00590932" w:rsidP="00590932">
      <w:pPr>
        <w:spacing w:line="276" w:lineRule="auto"/>
        <w:rPr>
          <w:sz w:val="40"/>
        </w:rPr>
      </w:pPr>
      <w:r w:rsidRPr="00590932">
        <w:rPr>
          <w:sz w:val="40"/>
        </w:rPr>
        <w:t xml:space="preserve">The QTIP election may be made for all or any part of qualified terminable interest property. A partial election must relate to a fractional or percentile share of the property so that the elective part will reflect its proportionate share of the increase or decline in the whole of the property when applying section 2044 or 2519. Thus, if the interest of the surviving spouse in a trust (or other property in which the spouse has a qualified life estate) is qualified terminable interest property, you may make an election for a part of the trust (or other property) only if the election relates to a defined fraction or percentage of the entire trust (or other property). The fraction or percentage may be defined by means of </w:t>
      </w:r>
      <w:r w:rsidR="003562D2">
        <w:rPr>
          <w:sz w:val="40"/>
        </w:rPr>
        <w:br/>
      </w:r>
      <w:r w:rsidRPr="00590932">
        <w:rPr>
          <w:sz w:val="40"/>
        </w:rPr>
        <w:t>a formula.</w:t>
      </w:r>
    </w:p>
    <w:p w14:paraId="5B3738FE" w14:textId="77777777" w:rsidR="003562D2" w:rsidRDefault="003562D2" w:rsidP="00590932">
      <w:pPr>
        <w:spacing w:line="276" w:lineRule="auto"/>
        <w:rPr>
          <w:sz w:val="40"/>
        </w:rPr>
      </w:pPr>
    </w:p>
    <w:p w14:paraId="388E86B9" w14:textId="77777777" w:rsidR="003562D2" w:rsidRPr="00590932" w:rsidRDefault="003562D2" w:rsidP="00590932">
      <w:pPr>
        <w:spacing w:line="276" w:lineRule="auto"/>
        <w:rPr>
          <w:sz w:val="40"/>
        </w:rPr>
      </w:pPr>
    </w:p>
    <w:p w14:paraId="42C81606" w14:textId="77777777" w:rsidR="00590932" w:rsidRPr="00590932" w:rsidRDefault="00590932" w:rsidP="00590932">
      <w:pPr>
        <w:spacing w:line="276" w:lineRule="auto"/>
        <w:rPr>
          <w:sz w:val="40"/>
        </w:rPr>
      </w:pPr>
      <w:r w:rsidRPr="00590932">
        <w:rPr>
          <w:b/>
          <w:sz w:val="40"/>
        </w:rPr>
        <w:lastRenderedPageBreak/>
        <w:t xml:space="preserve">Election to deduct qualified terminable interest property under section 2056(b)(7). </w:t>
      </w:r>
      <w:r w:rsidRPr="00590932">
        <w:rPr>
          <w:sz w:val="40"/>
        </w:rPr>
        <w:t>If a trust (or other property) meets the requirements of qualified terminable interest property under section 2056(b)(7), and</w:t>
      </w:r>
    </w:p>
    <w:p w14:paraId="1101AC57" w14:textId="77777777" w:rsidR="00590932" w:rsidRPr="00590932" w:rsidRDefault="00590932" w:rsidP="003562D2">
      <w:pPr>
        <w:pStyle w:val="Body"/>
        <w:numPr>
          <w:ilvl w:val="0"/>
          <w:numId w:val="243"/>
        </w:numPr>
        <w:ind w:left="1440" w:hanging="1080"/>
      </w:pPr>
      <w:r w:rsidRPr="00590932">
        <w:t>The trust or other property is listed on Schedule M, and</w:t>
      </w:r>
    </w:p>
    <w:p w14:paraId="083D3603" w14:textId="77777777" w:rsidR="00590932" w:rsidRPr="00590932" w:rsidRDefault="00590932" w:rsidP="003562D2">
      <w:pPr>
        <w:pStyle w:val="Body"/>
        <w:numPr>
          <w:ilvl w:val="0"/>
          <w:numId w:val="243"/>
        </w:numPr>
        <w:ind w:left="1440" w:hanging="1080"/>
      </w:pPr>
      <w:r w:rsidRPr="00590932">
        <w:t>The value of the trust (or other property) is entered in whole or in part as a deduction on Schedule M,</w:t>
      </w:r>
    </w:p>
    <w:p w14:paraId="2F4DD19B" w14:textId="77777777" w:rsidR="00590932" w:rsidRDefault="00590932" w:rsidP="00590932">
      <w:pPr>
        <w:spacing w:line="276" w:lineRule="auto"/>
        <w:rPr>
          <w:sz w:val="40"/>
        </w:rPr>
      </w:pPr>
      <w:r w:rsidRPr="00590932">
        <w:rPr>
          <w:sz w:val="40"/>
        </w:rPr>
        <w:t>then unless the executor specifically identifies the trust (all or a fractional portion or percentage) or other property to be excluded from the election, the executor shall be deemed to have made an election to have such trust (or other property) treated as qualified terminable interest property under section 2056(b)(7).</w:t>
      </w:r>
    </w:p>
    <w:p w14:paraId="60588B28" w14:textId="77777777" w:rsidR="003562D2" w:rsidRPr="00590932" w:rsidRDefault="003562D2" w:rsidP="00590932">
      <w:pPr>
        <w:spacing w:line="276" w:lineRule="auto"/>
        <w:rPr>
          <w:sz w:val="40"/>
        </w:rPr>
      </w:pPr>
    </w:p>
    <w:p w14:paraId="576EE9D8" w14:textId="77777777" w:rsidR="00590932" w:rsidRPr="00590932" w:rsidRDefault="00590932" w:rsidP="00590932">
      <w:pPr>
        <w:spacing w:line="276" w:lineRule="auto"/>
        <w:rPr>
          <w:sz w:val="40"/>
        </w:rPr>
      </w:pPr>
      <w:r w:rsidRPr="00590932">
        <w:rPr>
          <w:sz w:val="40"/>
        </w:rPr>
        <w:lastRenderedPageBreak/>
        <w:t>If less than the entire value of the trust (or other property) that the executor has included in the gross estate is entered as a deduction on Schedule M, the executor shall be considered to have made an election only as to a fraction of the trust (or other property). The numerator of this fraction is equal to the amount of the trust (or other property) deducted on Schedule M. The denominator is equal to the total value of the trust (or other property).</w:t>
      </w:r>
    </w:p>
    <w:p w14:paraId="550DE8B2" w14:textId="77777777" w:rsidR="00590932" w:rsidRPr="00590932" w:rsidRDefault="00590932" w:rsidP="003562D2">
      <w:pPr>
        <w:pStyle w:val="Heading3"/>
      </w:pPr>
      <w:r w:rsidRPr="00590932">
        <w:t>Qualified Domestic Trust (QDOT) Election</w:t>
      </w:r>
    </w:p>
    <w:p w14:paraId="11A4DDB7" w14:textId="77777777" w:rsidR="00590932" w:rsidRDefault="00590932" w:rsidP="00590932">
      <w:pPr>
        <w:spacing w:line="276" w:lineRule="auto"/>
        <w:rPr>
          <w:sz w:val="40"/>
        </w:rPr>
      </w:pPr>
      <w:r w:rsidRPr="00590932">
        <w:rPr>
          <w:sz w:val="40"/>
        </w:rPr>
        <w:t>The marital deduction is allowed for transfers to a surviving spouse who is not a U.S. citizen only if the property passes to the surviving spouse in a QDOT or if such property is transferred or irrevocably assigned to a QDOT before the decedent's estate tax return is filed.</w:t>
      </w:r>
    </w:p>
    <w:p w14:paraId="78696F30" w14:textId="77777777" w:rsidR="003562D2" w:rsidRPr="00590932" w:rsidRDefault="003562D2" w:rsidP="00590932">
      <w:pPr>
        <w:spacing w:line="276" w:lineRule="auto"/>
        <w:rPr>
          <w:sz w:val="40"/>
        </w:rPr>
      </w:pPr>
    </w:p>
    <w:p w14:paraId="7CDA8247" w14:textId="77777777" w:rsidR="00590932" w:rsidRPr="00590932" w:rsidRDefault="00590932" w:rsidP="00590932">
      <w:pPr>
        <w:spacing w:line="276" w:lineRule="auto"/>
        <w:rPr>
          <w:sz w:val="40"/>
        </w:rPr>
      </w:pPr>
      <w:r w:rsidRPr="00590932">
        <w:rPr>
          <w:sz w:val="40"/>
        </w:rPr>
        <w:lastRenderedPageBreak/>
        <w:t>A QDOT is any trust:</w:t>
      </w:r>
    </w:p>
    <w:p w14:paraId="65C4E4F6" w14:textId="77777777" w:rsidR="00590932" w:rsidRPr="00590932" w:rsidRDefault="00590932" w:rsidP="003562D2">
      <w:pPr>
        <w:pStyle w:val="Body"/>
        <w:numPr>
          <w:ilvl w:val="0"/>
          <w:numId w:val="244"/>
        </w:numPr>
        <w:ind w:left="1440" w:hanging="1080"/>
      </w:pPr>
      <w:r w:rsidRPr="00590932">
        <w:t>That requires at least one trustee to be either a citizen of the United States or a domestic corporation,</w:t>
      </w:r>
    </w:p>
    <w:p w14:paraId="405AEC70" w14:textId="23DFB6F2" w:rsidR="00590932" w:rsidRPr="00590932" w:rsidRDefault="00590932" w:rsidP="003562D2">
      <w:pPr>
        <w:pStyle w:val="Body"/>
        <w:numPr>
          <w:ilvl w:val="0"/>
          <w:numId w:val="244"/>
        </w:numPr>
        <w:ind w:left="1440" w:hanging="1080"/>
      </w:pPr>
      <w:r w:rsidRPr="00590932">
        <w:t>That requires that no distribution of corpus from the trust can be made unless such a trustee has the right to withhold from the distribution the tax imposed on the QDOT,</w:t>
      </w:r>
    </w:p>
    <w:p w14:paraId="7B2D6232" w14:textId="77777777" w:rsidR="00590932" w:rsidRPr="00590932" w:rsidRDefault="00590932" w:rsidP="003562D2">
      <w:pPr>
        <w:pStyle w:val="Body"/>
        <w:numPr>
          <w:ilvl w:val="0"/>
          <w:numId w:val="244"/>
        </w:numPr>
        <w:ind w:left="1440" w:hanging="1080"/>
      </w:pPr>
      <w:r w:rsidRPr="00590932">
        <w:t>That meets the requirements of any applicable regulations, and</w:t>
      </w:r>
    </w:p>
    <w:p w14:paraId="171D0C61" w14:textId="77777777" w:rsidR="00590932" w:rsidRPr="00590932" w:rsidRDefault="00590932" w:rsidP="003562D2">
      <w:pPr>
        <w:pStyle w:val="Body"/>
        <w:numPr>
          <w:ilvl w:val="0"/>
          <w:numId w:val="244"/>
        </w:numPr>
        <w:ind w:left="1440" w:hanging="1080"/>
      </w:pPr>
      <w:r w:rsidRPr="00590932">
        <w:t>For which the executor has made an election on the estate tax return of the decedent.</w:t>
      </w:r>
    </w:p>
    <w:p w14:paraId="5070B496" w14:textId="77777777" w:rsidR="00590932" w:rsidRPr="00590932" w:rsidRDefault="00590932" w:rsidP="00590932">
      <w:pPr>
        <w:spacing w:line="276" w:lineRule="auto"/>
        <w:rPr>
          <w:sz w:val="40"/>
        </w:rPr>
      </w:pPr>
      <w:r w:rsidRPr="00590932">
        <w:rPr>
          <w:b/>
          <w:sz w:val="40"/>
        </w:rPr>
        <w:t xml:space="preserve">Note. </w:t>
      </w:r>
      <w:r w:rsidRPr="00590932">
        <w:rPr>
          <w:sz w:val="40"/>
        </w:rPr>
        <w:t>For trusts created by an instrument executed before November 5, 1990, items 1 and 2 above will be treated as met if the trust instrument requires that all trustees be individuals who are citizens of the United States or domestic corporations.</w:t>
      </w:r>
    </w:p>
    <w:p w14:paraId="0ECCC60C" w14:textId="77777777" w:rsidR="00590932" w:rsidRPr="00590932" w:rsidRDefault="00590932" w:rsidP="00590932">
      <w:pPr>
        <w:spacing w:line="276" w:lineRule="auto"/>
        <w:rPr>
          <w:sz w:val="40"/>
        </w:rPr>
      </w:pPr>
      <w:r w:rsidRPr="00590932">
        <w:rPr>
          <w:sz w:val="40"/>
        </w:rPr>
        <w:lastRenderedPageBreak/>
        <w:t>You make the QDOT election simply by listing the qualified domestic trust or the entire value of the trust property on Schedule M and deducting its value. You are presumed to have made the QDOT election if you list the trust or trust property and insert its value on Schedule M.</w:t>
      </w:r>
      <w:r w:rsidRPr="00590932">
        <w:rPr>
          <w:b/>
          <w:sz w:val="40"/>
        </w:rPr>
        <w:t xml:space="preserve"> Once made, the election is irrevocable.</w:t>
      </w:r>
    </w:p>
    <w:p w14:paraId="60D66EE2" w14:textId="77777777" w:rsidR="00590932" w:rsidRPr="00590932" w:rsidRDefault="00590932" w:rsidP="00590932">
      <w:pPr>
        <w:spacing w:line="276" w:lineRule="auto"/>
        <w:rPr>
          <w:sz w:val="40"/>
        </w:rPr>
      </w:pPr>
      <w:r w:rsidRPr="00590932">
        <w:rPr>
          <w:sz w:val="40"/>
        </w:rPr>
        <w:t>If an election is made to deduct qualified domestic trust property under section 2056A(d), provide the following information for each qualified domestic trust on an attachment to this schedule.</w:t>
      </w:r>
    </w:p>
    <w:p w14:paraId="1D68BA9B" w14:textId="49CE322C" w:rsidR="00590932" w:rsidRPr="00590932" w:rsidRDefault="00590932" w:rsidP="003562D2">
      <w:pPr>
        <w:pStyle w:val="Body"/>
        <w:numPr>
          <w:ilvl w:val="0"/>
          <w:numId w:val="245"/>
        </w:numPr>
        <w:ind w:left="1440" w:hanging="1080"/>
      </w:pPr>
      <w:r w:rsidRPr="00590932">
        <w:t xml:space="preserve">The name and address of </w:t>
      </w:r>
      <w:r w:rsidR="003562D2">
        <w:br/>
      </w:r>
      <w:r w:rsidRPr="00590932">
        <w:t>every trustee.</w:t>
      </w:r>
    </w:p>
    <w:p w14:paraId="55CB925E" w14:textId="77777777" w:rsidR="00590932" w:rsidRPr="00590932" w:rsidRDefault="00590932" w:rsidP="003562D2">
      <w:pPr>
        <w:pStyle w:val="Body"/>
        <w:numPr>
          <w:ilvl w:val="0"/>
          <w:numId w:val="245"/>
        </w:numPr>
        <w:ind w:left="1440" w:hanging="1080"/>
      </w:pPr>
      <w:r w:rsidRPr="00590932">
        <w:t>A description of each transfer passing from the decedent that is the source of the property to be placed in trust.</w:t>
      </w:r>
    </w:p>
    <w:p w14:paraId="7DBAF39D" w14:textId="77777777" w:rsidR="00590932" w:rsidRDefault="00590932" w:rsidP="003562D2">
      <w:pPr>
        <w:pStyle w:val="Body"/>
        <w:numPr>
          <w:ilvl w:val="0"/>
          <w:numId w:val="245"/>
        </w:numPr>
        <w:ind w:left="1440" w:hanging="1080"/>
      </w:pPr>
      <w:r w:rsidRPr="00590932">
        <w:t>The EIN for the trust.</w:t>
      </w:r>
    </w:p>
    <w:p w14:paraId="516FACB3" w14:textId="77777777" w:rsidR="003562D2" w:rsidRPr="00590932" w:rsidRDefault="003562D2" w:rsidP="003562D2">
      <w:pPr>
        <w:pStyle w:val="Body"/>
      </w:pPr>
    </w:p>
    <w:p w14:paraId="0820DB94" w14:textId="77777777" w:rsidR="00590932" w:rsidRPr="00590932" w:rsidRDefault="00590932" w:rsidP="00590932">
      <w:pPr>
        <w:spacing w:line="276" w:lineRule="auto"/>
        <w:rPr>
          <w:sz w:val="40"/>
        </w:rPr>
      </w:pPr>
      <w:r w:rsidRPr="00590932">
        <w:rPr>
          <w:sz w:val="40"/>
        </w:rPr>
        <w:lastRenderedPageBreak/>
        <w:t xml:space="preserve">The election must be made for an entire QDOT trust. In listing a trust for which you are making a QDOT election, </w:t>
      </w:r>
      <w:r w:rsidRPr="00590932">
        <w:rPr>
          <w:b/>
          <w:sz w:val="40"/>
        </w:rPr>
        <w:t>unless you specifically identify the trust as not subject to the election, the election will be considered made for the entire trust.</w:t>
      </w:r>
    </w:p>
    <w:p w14:paraId="6F9474E2" w14:textId="77777777" w:rsidR="00590932" w:rsidRPr="00590932" w:rsidRDefault="00590932" w:rsidP="00590932">
      <w:pPr>
        <w:spacing w:line="276" w:lineRule="auto"/>
        <w:rPr>
          <w:sz w:val="40"/>
        </w:rPr>
      </w:pPr>
      <w:r w:rsidRPr="00590932">
        <w:rPr>
          <w:sz w:val="40"/>
        </w:rPr>
        <w:t>The determination of whether a trust qualifies as a QDOT will be made as of the date the decedent's Form 706 is filed. If, however, judicial proceedings are brought before the Form 706's due date (including extensions) to have the trust revised to meet the QDOT requirements, then the determination will not be made until the court-ordered changes to the trust are made.</w:t>
      </w:r>
    </w:p>
    <w:p w14:paraId="2D55042E" w14:textId="77777777" w:rsidR="00590932" w:rsidRPr="00590932" w:rsidRDefault="00590932" w:rsidP="00590932">
      <w:pPr>
        <w:spacing w:line="276" w:lineRule="auto"/>
        <w:rPr>
          <w:sz w:val="40"/>
        </w:rPr>
      </w:pPr>
      <w:r w:rsidRPr="00590932">
        <w:rPr>
          <w:b/>
          <w:sz w:val="40"/>
        </w:rPr>
        <w:t xml:space="preserve">Election to deduct qualified domestic trust property under section 2056A. </w:t>
      </w:r>
      <w:r w:rsidRPr="00590932">
        <w:rPr>
          <w:sz w:val="40"/>
        </w:rPr>
        <w:t xml:space="preserve">If a trust meets the requirement of a QDOT under section 2056A(a), the return is filed no later than 1 year after the time prescribed by law (including extensions), and the entire value of the trust or trust property is listed and </w:t>
      </w:r>
      <w:r w:rsidRPr="00590932">
        <w:rPr>
          <w:sz w:val="40"/>
        </w:rPr>
        <w:lastRenderedPageBreak/>
        <w:t>entered as a deduction on Schedule M, then unless the executor specifically identifies the trust to be excluded from the election, the executor shall be deemed to have made an election to have the entire trust treated as qualified domestic trust property.</w:t>
      </w:r>
    </w:p>
    <w:p w14:paraId="318E18C7" w14:textId="77777777" w:rsidR="00590932" w:rsidRPr="00590932" w:rsidRDefault="00590932" w:rsidP="00590932">
      <w:pPr>
        <w:spacing w:line="276" w:lineRule="auto"/>
        <w:rPr>
          <w:sz w:val="40"/>
        </w:rPr>
      </w:pPr>
      <w:r w:rsidRPr="00590932">
        <w:rPr>
          <w:b/>
          <w:sz w:val="40"/>
        </w:rPr>
        <w:t xml:space="preserve">Note. </w:t>
      </w:r>
      <w:r w:rsidRPr="00590932">
        <w:rPr>
          <w:sz w:val="40"/>
        </w:rPr>
        <w:t>For trusts with assets in excess of $2 million, see Regulations section 20.2056A-2(d) for additional requirements to ensure collection of the section 2056A estate tax.</w:t>
      </w:r>
    </w:p>
    <w:p w14:paraId="33594962" w14:textId="77777777" w:rsidR="00590932" w:rsidRPr="00590932" w:rsidRDefault="00590932" w:rsidP="00590932">
      <w:pPr>
        <w:spacing w:line="276" w:lineRule="auto"/>
        <w:rPr>
          <w:b/>
          <w:sz w:val="40"/>
        </w:rPr>
      </w:pPr>
      <w:r w:rsidRPr="00590932">
        <w:rPr>
          <w:b/>
          <w:sz w:val="40"/>
        </w:rPr>
        <w:t>Line 1</w:t>
      </w:r>
    </w:p>
    <w:p w14:paraId="03610C32" w14:textId="77777777" w:rsidR="00590932" w:rsidRPr="00590932" w:rsidRDefault="00590932" w:rsidP="00590932">
      <w:pPr>
        <w:spacing w:line="276" w:lineRule="auto"/>
        <w:rPr>
          <w:sz w:val="40"/>
        </w:rPr>
      </w:pPr>
      <w:r w:rsidRPr="00590932">
        <w:rPr>
          <w:sz w:val="40"/>
        </w:rPr>
        <w:t>If property passes to the surviving spouse as the result of a qualified disclaimer, check “Yes” and attach a copy of the written disclaimer required by section 2518(b).</w:t>
      </w:r>
    </w:p>
    <w:p w14:paraId="3D1D9A9A" w14:textId="77777777" w:rsidR="00590932" w:rsidRPr="00590932" w:rsidRDefault="00590932" w:rsidP="00590932">
      <w:pPr>
        <w:spacing w:line="276" w:lineRule="auto"/>
        <w:rPr>
          <w:b/>
          <w:sz w:val="40"/>
        </w:rPr>
      </w:pPr>
      <w:r w:rsidRPr="00590932">
        <w:rPr>
          <w:b/>
          <w:sz w:val="40"/>
        </w:rPr>
        <w:t>Line 3</w:t>
      </w:r>
    </w:p>
    <w:p w14:paraId="33C0E7E1" w14:textId="77777777" w:rsidR="00590932" w:rsidRPr="00590932" w:rsidRDefault="00590932" w:rsidP="00590932">
      <w:pPr>
        <w:spacing w:line="276" w:lineRule="auto"/>
        <w:rPr>
          <w:sz w:val="40"/>
        </w:rPr>
      </w:pPr>
      <w:r w:rsidRPr="00590932">
        <w:rPr>
          <w:sz w:val="40"/>
        </w:rPr>
        <w:t xml:space="preserve">Section 2056(b)(7)(C)(ii) creates an automatic QTIP election for certain joint and survivor annuities that are includible in the estate under section 2039. To qualify, only the surviving spouse can have the right to </w:t>
      </w:r>
      <w:r w:rsidRPr="00590932">
        <w:rPr>
          <w:sz w:val="40"/>
        </w:rPr>
        <w:lastRenderedPageBreak/>
        <w:t>receive payments before the death of the surviving spouse.</w:t>
      </w:r>
    </w:p>
    <w:p w14:paraId="0A8C65BA" w14:textId="77777777" w:rsidR="00590932" w:rsidRPr="00590932" w:rsidRDefault="00590932" w:rsidP="00590932">
      <w:pPr>
        <w:spacing w:line="276" w:lineRule="auto"/>
        <w:rPr>
          <w:sz w:val="40"/>
        </w:rPr>
      </w:pPr>
      <w:r w:rsidRPr="00590932">
        <w:rPr>
          <w:sz w:val="40"/>
        </w:rPr>
        <w:t xml:space="preserve">The executor can elect out of QTIP treatment, however, by checking the “Yes” box on line 3. </w:t>
      </w:r>
      <w:r w:rsidRPr="00590932">
        <w:rPr>
          <w:b/>
          <w:sz w:val="40"/>
        </w:rPr>
        <w:t>Once made, the election is irrevocable.</w:t>
      </w:r>
      <w:r w:rsidRPr="00590932">
        <w:rPr>
          <w:sz w:val="40"/>
        </w:rPr>
        <w:t xml:space="preserve"> If there is more than one such joint and survivor annuity, you are not required to make the election for all of them.</w:t>
      </w:r>
    </w:p>
    <w:p w14:paraId="472752E2" w14:textId="77777777" w:rsidR="00590932" w:rsidRPr="00590932" w:rsidRDefault="00590932" w:rsidP="00590932">
      <w:pPr>
        <w:spacing w:line="276" w:lineRule="auto"/>
        <w:rPr>
          <w:sz w:val="40"/>
        </w:rPr>
      </w:pPr>
      <w:r w:rsidRPr="00590932">
        <w:rPr>
          <w:sz w:val="40"/>
        </w:rPr>
        <w:t>If you make the election out of QTIP treatment by checking “Yes” on line 3, you cannot deduct the amount of the annuity on Schedule M. If you do not elect out, you must list the joint and survivor annuities on Schedule M.</w:t>
      </w:r>
    </w:p>
    <w:p w14:paraId="4AA3786D" w14:textId="77777777" w:rsidR="00590932" w:rsidRPr="00590932" w:rsidRDefault="00590932" w:rsidP="003562D2">
      <w:pPr>
        <w:pStyle w:val="Heading3"/>
      </w:pPr>
      <w:r w:rsidRPr="00590932">
        <w:t>Listing Property Interests on Schedule M</w:t>
      </w:r>
    </w:p>
    <w:p w14:paraId="7C4FBCA5" w14:textId="77777777" w:rsidR="00590932" w:rsidRPr="00590932" w:rsidRDefault="00590932" w:rsidP="00590932">
      <w:pPr>
        <w:spacing w:line="276" w:lineRule="auto"/>
        <w:rPr>
          <w:sz w:val="40"/>
        </w:rPr>
      </w:pPr>
      <w:r w:rsidRPr="00590932">
        <w:rPr>
          <w:sz w:val="40"/>
        </w:rPr>
        <w:t xml:space="preserve">List each property interest included in the gross estate that passes from the decedent to the surviving spouse and for which a marital deduction is claimed. This includes otherwise nondeductible terminable interest property for </w:t>
      </w:r>
      <w:r w:rsidRPr="00590932">
        <w:rPr>
          <w:sz w:val="40"/>
        </w:rPr>
        <w:lastRenderedPageBreak/>
        <w:t>which you are making a QTIP election. Number each item in sequence and describe each item in detail. Describe the instrument (including any clause or paragraph number) or provision of law under which each item passed to the surviving spouse. Indicate the schedule and item number of each asset.</w:t>
      </w:r>
    </w:p>
    <w:p w14:paraId="1A04F7FC" w14:textId="77777777" w:rsidR="00590932" w:rsidRPr="00590932" w:rsidRDefault="00590932" w:rsidP="00590932">
      <w:pPr>
        <w:spacing w:line="276" w:lineRule="auto"/>
        <w:rPr>
          <w:sz w:val="40"/>
        </w:rPr>
      </w:pPr>
      <w:r w:rsidRPr="00590932">
        <w:rPr>
          <w:sz w:val="40"/>
        </w:rPr>
        <w:t>In listing otherwise nondeductible property for which you are making a QTIP election, unless you specifically identify a fractional portion of the trust or other property as not subject to the election, the election will be considered made for the entire interest.</w:t>
      </w:r>
    </w:p>
    <w:p w14:paraId="4BAA43B5" w14:textId="77777777" w:rsidR="00590932" w:rsidRPr="00590932" w:rsidRDefault="00590932" w:rsidP="00590932">
      <w:pPr>
        <w:spacing w:line="276" w:lineRule="auto"/>
        <w:rPr>
          <w:sz w:val="40"/>
        </w:rPr>
      </w:pPr>
      <w:r w:rsidRPr="00590932">
        <w:rPr>
          <w:sz w:val="40"/>
        </w:rPr>
        <w:t>Enter the value of each interest before taking into account the federal estate tax or any other death tax. The valuation dates used in determining the value of the gross estate also apply on Schedule M.</w:t>
      </w:r>
    </w:p>
    <w:p w14:paraId="5DF44354" w14:textId="77777777" w:rsidR="00590932" w:rsidRPr="00590932" w:rsidRDefault="00590932" w:rsidP="00590932">
      <w:pPr>
        <w:spacing w:line="276" w:lineRule="auto"/>
        <w:rPr>
          <w:sz w:val="40"/>
        </w:rPr>
      </w:pPr>
      <w:r w:rsidRPr="00590932">
        <w:rPr>
          <w:sz w:val="40"/>
        </w:rPr>
        <w:t xml:space="preserve">If Schedule M includes a bequest of the residue or a part of the residue of the decedent's estate, attach a copy of the computation showing how the value of the </w:t>
      </w:r>
      <w:r w:rsidRPr="00590932">
        <w:rPr>
          <w:sz w:val="40"/>
        </w:rPr>
        <w:lastRenderedPageBreak/>
        <w:t>residue was determined. Include a statement showing the following.</w:t>
      </w:r>
    </w:p>
    <w:p w14:paraId="7EC7DFC7" w14:textId="77777777" w:rsidR="00590932" w:rsidRPr="00590932" w:rsidRDefault="00590932" w:rsidP="003562D2">
      <w:pPr>
        <w:pStyle w:val="Bullets"/>
      </w:pPr>
      <w:r w:rsidRPr="00590932">
        <w:t>The value of all property that is included in the decedent's gross estate (Schedules A through I) but is not a part of the decedent's probate estate, such as lifetime transfers, jointly owned property that passed to the survivor on the decedent's death, and the insurance payable to specific beneficiaries.</w:t>
      </w:r>
    </w:p>
    <w:p w14:paraId="54E0D592" w14:textId="77777777" w:rsidR="00590932" w:rsidRPr="00590932" w:rsidRDefault="00590932" w:rsidP="003562D2">
      <w:pPr>
        <w:pStyle w:val="Bullets"/>
      </w:pPr>
      <w:r w:rsidRPr="00590932">
        <w:t>The values of all specific and general legacies or devises, with reference to the applicable clause or paragraph of the decedent's will or codicil. (If legacies are made to each member of a class, for example, $1,000 to each of the decedent's employees, only the number in each class and the total value of property received by them need be furnished.)</w:t>
      </w:r>
    </w:p>
    <w:p w14:paraId="506E1AAE" w14:textId="77777777" w:rsidR="00590932" w:rsidRPr="00590932" w:rsidRDefault="00590932" w:rsidP="003562D2">
      <w:pPr>
        <w:pStyle w:val="Bullets"/>
      </w:pPr>
      <w:r w:rsidRPr="00590932">
        <w:t xml:space="preserve">The dates of birth of all persons, the length of whose lives may affect the value </w:t>
      </w:r>
      <w:r w:rsidRPr="00590932">
        <w:lastRenderedPageBreak/>
        <w:t>of the residuary interest passing to the surviving spouse.</w:t>
      </w:r>
    </w:p>
    <w:p w14:paraId="2B025A7B" w14:textId="77777777" w:rsidR="00590932" w:rsidRPr="00590932" w:rsidRDefault="00590932" w:rsidP="003562D2">
      <w:pPr>
        <w:pStyle w:val="Bullets"/>
      </w:pPr>
      <w:r w:rsidRPr="00590932">
        <w:t>Any other important information such as that relating to any claim to any part of the estate not arising under the will.</w:t>
      </w:r>
    </w:p>
    <w:p w14:paraId="1455EF49" w14:textId="77777777" w:rsidR="00590932" w:rsidRPr="00590932" w:rsidRDefault="00590932" w:rsidP="00590932">
      <w:pPr>
        <w:spacing w:line="276" w:lineRule="auto"/>
        <w:rPr>
          <w:sz w:val="40"/>
        </w:rPr>
      </w:pPr>
      <w:r w:rsidRPr="00590932">
        <w:rPr>
          <w:b/>
          <w:sz w:val="40"/>
        </w:rPr>
        <w:t xml:space="preserve">Lines 5a, 5b, and 5c. </w:t>
      </w:r>
      <w:r w:rsidRPr="00590932">
        <w:rPr>
          <w:sz w:val="40"/>
        </w:rPr>
        <w:t>The total of the values listed on Schedule M must be reduced by the amount of the federal estate tax, the federal GST tax, and the amount of state or other death and GST taxes paid out of the property interest involved. If you enter an amount for state or other death or GST taxes on line 5b or 5c, identify the taxes and attach your computation of them.</w:t>
      </w:r>
    </w:p>
    <w:p w14:paraId="3FC98BC0" w14:textId="77777777" w:rsidR="00590932" w:rsidRPr="00590932" w:rsidRDefault="00590932" w:rsidP="00590932">
      <w:pPr>
        <w:spacing w:line="276" w:lineRule="auto"/>
        <w:rPr>
          <w:sz w:val="40"/>
        </w:rPr>
      </w:pPr>
      <w:r w:rsidRPr="00590932">
        <w:rPr>
          <w:b/>
          <w:sz w:val="40"/>
        </w:rPr>
        <w:t xml:space="preserve">Attachments. </w:t>
      </w:r>
      <w:r w:rsidRPr="00590932">
        <w:rPr>
          <w:sz w:val="40"/>
        </w:rPr>
        <w:t xml:space="preserve">If you list property interests passing by the decedent's will on Schedule M, attach a certified copy of the order admitting the will to probate. If, when you file the return, the court of probate jurisdiction has entered any decree interpreting the will or any of its provisions affecting any of the interests listed on Schedule M, or has entered </w:t>
      </w:r>
      <w:r w:rsidRPr="00590932">
        <w:rPr>
          <w:sz w:val="40"/>
        </w:rPr>
        <w:lastRenderedPageBreak/>
        <w:t>any order of distribution, attach a copy of the decree or order. In addition, the IRS may request other evidence to support the marital deduction claimed.</w:t>
      </w:r>
    </w:p>
    <w:p w14:paraId="3D4ED1CE" w14:textId="44413CCC" w:rsidR="00590932" w:rsidRPr="00590932" w:rsidRDefault="00590932" w:rsidP="003562D2">
      <w:pPr>
        <w:pStyle w:val="Heading3"/>
      </w:pPr>
      <w:r w:rsidRPr="00590932">
        <w:t>Schedule O—Charitable, Public, and Similar Gifts and Bequests</w:t>
      </w:r>
    </w:p>
    <w:p w14:paraId="13D38EC0" w14:textId="6ED6BDBB" w:rsidR="00590932" w:rsidRPr="00590932" w:rsidRDefault="003562D2" w:rsidP="00590932">
      <w:pPr>
        <w:spacing w:line="276" w:lineRule="auto"/>
        <w:rPr>
          <w:sz w:val="40"/>
        </w:rPr>
      </w:pPr>
      <w:r>
        <w:rPr>
          <w:noProof/>
        </w:rPr>
        <w:drawing>
          <wp:anchor distT="0" distB="0" distL="114300" distR="114300" simplePos="0" relativeHeight="251720704" behindDoc="1" locked="0" layoutInCell="1" allowOverlap="1" wp14:anchorId="5C7BC3D5" wp14:editId="145DB8FB">
            <wp:simplePos x="0" y="0"/>
            <wp:positionH relativeFrom="column">
              <wp:posOffset>0</wp:posOffset>
            </wp:positionH>
            <wp:positionV relativeFrom="paragraph">
              <wp:posOffset>-3810</wp:posOffset>
            </wp:positionV>
            <wp:extent cx="808990" cy="798195"/>
            <wp:effectExtent l="0" t="0" r="0" b="1905"/>
            <wp:wrapTight wrapText="bothSides">
              <wp:wrapPolygon edited="0">
                <wp:start x="0" y="0"/>
                <wp:lineTo x="0" y="21136"/>
                <wp:lineTo x="20854" y="21136"/>
                <wp:lineTo x="20854" y="0"/>
                <wp:lineTo x="0" y="0"/>
              </wp:wrapPolygon>
            </wp:wrapTight>
            <wp:docPr id="6414674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590932" w:rsidRPr="00590932">
        <w:rPr>
          <w:i/>
          <w:sz w:val="40"/>
        </w:rPr>
        <w:t xml:space="preserve">If any assets to which the special rule of Regulations section 20.2010-2(a)(7)(ii) applies are reported on this schedule, do not enter any value in the last three columns. See the instructions for </w:t>
      </w:r>
      <w:r w:rsidR="00590932" w:rsidRPr="00590932">
        <w:rPr>
          <w:sz w:val="40"/>
        </w:rPr>
        <w:t>Part 5—Recapitulation</w:t>
      </w:r>
      <w:r w:rsidR="00590932" w:rsidRPr="00590932">
        <w:rPr>
          <w:i/>
          <w:sz w:val="40"/>
        </w:rPr>
        <w:t>, item 23, for information on how to estimate and report the value of</w:t>
      </w:r>
      <w:r>
        <w:rPr>
          <w:i/>
          <w:sz w:val="40"/>
        </w:rPr>
        <w:br/>
      </w:r>
      <w:r w:rsidR="00590932" w:rsidRPr="00590932">
        <w:rPr>
          <w:i/>
          <w:sz w:val="40"/>
        </w:rPr>
        <w:t>these assets.</w:t>
      </w:r>
    </w:p>
    <w:p w14:paraId="36181718" w14:textId="77777777" w:rsidR="00590932" w:rsidRPr="00590932" w:rsidRDefault="00590932" w:rsidP="00590932">
      <w:pPr>
        <w:spacing w:line="276" w:lineRule="auto"/>
        <w:rPr>
          <w:b/>
          <w:sz w:val="40"/>
        </w:rPr>
      </w:pPr>
      <w:r w:rsidRPr="00590932">
        <w:rPr>
          <w:b/>
          <w:sz w:val="40"/>
        </w:rPr>
        <w:t>General</w:t>
      </w:r>
    </w:p>
    <w:p w14:paraId="553AC829" w14:textId="77777777" w:rsidR="00590932" w:rsidRDefault="00590932" w:rsidP="00590932">
      <w:pPr>
        <w:spacing w:line="276" w:lineRule="auto"/>
        <w:rPr>
          <w:i/>
          <w:sz w:val="40"/>
        </w:rPr>
      </w:pPr>
      <w:r w:rsidRPr="00590932">
        <w:rPr>
          <w:sz w:val="40"/>
        </w:rPr>
        <w:t xml:space="preserve">You must complete Schedule O and file it with the return if you claim a deduction on item 22 of </w:t>
      </w:r>
      <w:r w:rsidRPr="00590932">
        <w:rPr>
          <w:i/>
          <w:sz w:val="40"/>
        </w:rPr>
        <w:t>Part 5—Recapitulation.</w:t>
      </w:r>
    </w:p>
    <w:p w14:paraId="211DB931" w14:textId="77777777" w:rsidR="003562D2" w:rsidRPr="00590932" w:rsidRDefault="003562D2" w:rsidP="00590932">
      <w:pPr>
        <w:spacing w:line="276" w:lineRule="auto"/>
        <w:rPr>
          <w:sz w:val="40"/>
        </w:rPr>
      </w:pPr>
    </w:p>
    <w:p w14:paraId="4B1DC1EF" w14:textId="77777777" w:rsidR="00590932" w:rsidRPr="00590932" w:rsidRDefault="00590932" w:rsidP="00590932">
      <w:pPr>
        <w:spacing w:line="276" w:lineRule="auto"/>
        <w:rPr>
          <w:sz w:val="40"/>
        </w:rPr>
      </w:pPr>
      <w:r w:rsidRPr="00590932">
        <w:rPr>
          <w:sz w:val="40"/>
        </w:rPr>
        <w:lastRenderedPageBreak/>
        <w:t>You can claim the charitable deduction allowed under section 2055 for the value of property in the decedent's gross estate that was transferred by the decedent during life or by will to or for the use of any of the following.</w:t>
      </w:r>
    </w:p>
    <w:p w14:paraId="4FA5BD06" w14:textId="77777777" w:rsidR="00590932" w:rsidRPr="00590932" w:rsidRDefault="00590932" w:rsidP="003562D2">
      <w:pPr>
        <w:pStyle w:val="Bullets"/>
      </w:pPr>
      <w:r w:rsidRPr="00590932">
        <w:t>The United States, a state, a political subdivision of a state, or the District of Columbia, for exclusively public purposes.</w:t>
      </w:r>
    </w:p>
    <w:p w14:paraId="245168CC" w14:textId="77777777" w:rsidR="00590932" w:rsidRPr="00590932" w:rsidRDefault="00590932" w:rsidP="003562D2">
      <w:pPr>
        <w:pStyle w:val="Bullets"/>
      </w:pPr>
      <w:r w:rsidRPr="00590932">
        <w:t xml:space="preserve">Any corporation or association organized and operated exclusively for religious, charitable, scientific, literary, or educational purposes, including the encouragement of art, or to foster national or international amateur sports competition (but only if none of its activities involve providing athletic facilities or equipment, unless the organization is a qualified amateur sports organization) and the prevention of cruelty to children and animals. No part of the net earnings may benefit any private </w:t>
      </w:r>
      <w:r w:rsidRPr="00590932">
        <w:lastRenderedPageBreak/>
        <w:t>individual and no substantial activity may be undertaken to carry on propaganda, or otherwise attempt to influence legislation or participate in any political campaign on behalf of any candidate for public office.</w:t>
      </w:r>
    </w:p>
    <w:p w14:paraId="622E16E0" w14:textId="77777777" w:rsidR="00590932" w:rsidRPr="00590932" w:rsidRDefault="00590932" w:rsidP="003562D2">
      <w:pPr>
        <w:pStyle w:val="Bullets"/>
      </w:pPr>
      <w:r w:rsidRPr="00590932">
        <w:t>A trustee or a fraternal society, order, or association operating under the lodge system, if the transferred property is to be used exclusively for religious, charitable, scientific, literary, or educational purposes, or for the prevention of cruelty to children or animals. No substantial activity may be undertaken to carry on propaganda or otherwise attempt to influence legislation, or participate in any political campaign on behalf of any candidate for public office.</w:t>
      </w:r>
    </w:p>
    <w:p w14:paraId="1D307521" w14:textId="77777777" w:rsidR="00590932" w:rsidRPr="00590932" w:rsidRDefault="00590932" w:rsidP="003562D2">
      <w:pPr>
        <w:pStyle w:val="Bullets"/>
      </w:pPr>
      <w:r w:rsidRPr="00590932">
        <w:t>Any veterans organization incorporated by an Act of Congress or any of its departments, local chapters, or posts, for which none of the net earnings benefits any private individual.</w:t>
      </w:r>
    </w:p>
    <w:p w14:paraId="670A4016" w14:textId="77777777" w:rsidR="00590932" w:rsidRPr="00590932" w:rsidRDefault="00590932" w:rsidP="003562D2">
      <w:pPr>
        <w:pStyle w:val="Bullets"/>
      </w:pPr>
      <w:r w:rsidRPr="00590932">
        <w:lastRenderedPageBreak/>
        <w:t>Employee stock ownership plans, if the transfer qualifies as a qualified gratuitous transfer of qualified employer securities within the meaning provided in section 664(g).</w:t>
      </w:r>
    </w:p>
    <w:p w14:paraId="0F4988AD" w14:textId="77777777" w:rsidR="00590932" w:rsidRPr="00590932" w:rsidRDefault="00590932" w:rsidP="00590932">
      <w:pPr>
        <w:spacing w:line="276" w:lineRule="auto"/>
        <w:rPr>
          <w:sz w:val="40"/>
        </w:rPr>
      </w:pPr>
      <w:r w:rsidRPr="00590932">
        <w:rPr>
          <w:sz w:val="40"/>
        </w:rPr>
        <w:t xml:space="preserve">For this purpose, certain Indian tribal governments are treated as states and transfers to them qualify as deductible charitable contributions. See section 7871 and Rev. Proc. 2008-55, 2008-39 I.R.B. 768, available at </w:t>
      </w:r>
      <w:hyperlink r:id="rId14">
        <w:r w:rsidRPr="00590932">
          <w:rPr>
            <w:i/>
            <w:color w:val="0000FF" w:themeColor="hyperlink"/>
            <w:sz w:val="40"/>
            <w:u w:val="single"/>
          </w:rPr>
          <w:t>Rev. Proc.</w:t>
        </w:r>
      </w:hyperlink>
      <w:r w:rsidRPr="00590932">
        <w:rPr>
          <w:i/>
          <w:sz w:val="40"/>
        </w:rPr>
        <w:t xml:space="preserve"> </w:t>
      </w:r>
      <w:hyperlink r:id="rId15">
        <w:r w:rsidRPr="00590932">
          <w:rPr>
            <w:i/>
            <w:color w:val="0000FF" w:themeColor="hyperlink"/>
            <w:sz w:val="40"/>
            <w:u w:val="single"/>
          </w:rPr>
          <w:t>2008-55</w:t>
        </w:r>
      </w:hyperlink>
      <w:r w:rsidRPr="00590932">
        <w:rPr>
          <w:sz w:val="40"/>
        </w:rPr>
        <w:t>, as modified and supplemented by subsequent revenue procedures, for a list of qualifying Indian tribal governments.</w:t>
      </w:r>
    </w:p>
    <w:p w14:paraId="130D11EB" w14:textId="77777777" w:rsidR="00590932" w:rsidRPr="00590932" w:rsidRDefault="00590932" w:rsidP="00590932">
      <w:pPr>
        <w:spacing w:line="276" w:lineRule="auto"/>
        <w:rPr>
          <w:sz w:val="40"/>
        </w:rPr>
      </w:pPr>
      <w:r w:rsidRPr="00590932">
        <w:rPr>
          <w:sz w:val="40"/>
        </w:rPr>
        <w:t>You may also claim a charitable contribution deduction for a qualifying conservation easement granted after the decedent's death under the provisions of section 2031(c)(9).</w:t>
      </w:r>
    </w:p>
    <w:p w14:paraId="77751944" w14:textId="77777777" w:rsidR="00590932" w:rsidRPr="00590932" w:rsidRDefault="00590932" w:rsidP="00590932">
      <w:pPr>
        <w:spacing w:line="276" w:lineRule="auto"/>
        <w:rPr>
          <w:sz w:val="40"/>
        </w:rPr>
      </w:pPr>
      <w:r w:rsidRPr="00590932">
        <w:rPr>
          <w:sz w:val="40"/>
        </w:rPr>
        <w:t xml:space="preserve">The charitable deduction is allowed for amounts that are transferred to charitable organizations as a result of either a qualified disclaimer (see </w:t>
      </w:r>
      <w:r w:rsidRPr="00590932">
        <w:rPr>
          <w:i/>
          <w:sz w:val="40"/>
        </w:rPr>
        <w:t>Line 2. Qualified Disclaimer,</w:t>
      </w:r>
      <w:r w:rsidRPr="00590932">
        <w:rPr>
          <w:sz w:val="40"/>
        </w:rPr>
        <w:t xml:space="preserve"> </w:t>
      </w:r>
      <w:r w:rsidRPr="00590932">
        <w:rPr>
          <w:sz w:val="40"/>
        </w:rPr>
        <w:lastRenderedPageBreak/>
        <w:t>later) or the complete termination of a power to consume, invade, or appropriate property for the benefit of an individual. It does not matter whether termination occurs because of the death of the individual or in any other way. The termination must occur within the period of time (including extensions) for filing the decedent's estate tax return and before the power has been exercised.</w:t>
      </w:r>
    </w:p>
    <w:p w14:paraId="62574F0B" w14:textId="77777777" w:rsidR="00590932" w:rsidRPr="00590932" w:rsidRDefault="00590932" w:rsidP="00590932">
      <w:pPr>
        <w:spacing w:line="276" w:lineRule="auto"/>
        <w:rPr>
          <w:sz w:val="40"/>
        </w:rPr>
      </w:pPr>
      <w:r w:rsidRPr="00590932">
        <w:rPr>
          <w:sz w:val="40"/>
        </w:rPr>
        <w:t>The deduction is limited to the amount actually available for charitable uses. Therefore, if under the terms of a will or the provisions of local law, or for any other reason, the federal estate tax, the federal GST tax, or any other estate, GST, succession, legacy, or inheritance tax is payable in whole or in part out of any bequest, legacy, or devise that would otherwise be allowed as a charitable deduction, the amount you may deduct is the amount of the bequest, legacy, or devise reduced by the total amount of the taxes.</w:t>
      </w:r>
    </w:p>
    <w:p w14:paraId="4A805740" w14:textId="77777777" w:rsidR="00590932" w:rsidRPr="00590932" w:rsidRDefault="00590932" w:rsidP="00590932">
      <w:pPr>
        <w:spacing w:line="276" w:lineRule="auto"/>
        <w:rPr>
          <w:sz w:val="40"/>
        </w:rPr>
      </w:pPr>
      <w:r w:rsidRPr="00590932">
        <w:rPr>
          <w:sz w:val="40"/>
        </w:rPr>
        <w:lastRenderedPageBreak/>
        <w:t>If you elected to make installment payments of the estate tax, and the interest is payable out of property transferred to charity, you must reduce the charitable deduction by an estimate of the maximum amount of interest that will be paid on the deferred tax.</w:t>
      </w:r>
    </w:p>
    <w:p w14:paraId="38A00E90" w14:textId="77777777" w:rsidR="00590932" w:rsidRPr="00590932" w:rsidRDefault="00590932" w:rsidP="00590932">
      <w:pPr>
        <w:spacing w:line="276" w:lineRule="auto"/>
        <w:rPr>
          <w:sz w:val="40"/>
        </w:rPr>
      </w:pPr>
      <w:r w:rsidRPr="00590932">
        <w:rPr>
          <w:sz w:val="40"/>
        </w:rPr>
        <w:t>For split-interest trusts or pooled income funds, only the figure that is passing to the charity should be entered in the “Amount” column. Do not enter the entire amount that passes to the trust or fund.</w:t>
      </w:r>
    </w:p>
    <w:p w14:paraId="6F5B7BC2" w14:textId="77777777" w:rsidR="00590932" w:rsidRPr="00590932" w:rsidRDefault="00590932" w:rsidP="00590932">
      <w:pPr>
        <w:spacing w:line="276" w:lineRule="auto"/>
        <w:rPr>
          <w:sz w:val="40"/>
        </w:rPr>
      </w:pPr>
      <w:r w:rsidRPr="00590932">
        <w:rPr>
          <w:sz w:val="40"/>
        </w:rPr>
        <w:t>If you are deducting the value of the residue or a part of the residue passing to charity under the decedent's will, attach a copy of the computation showing how you determined the value, including any reduction for the taxes described earlier. Also include the following.</w:t>
      </w:r>
    </w:p>
    <w:p w14:paraId="23A7AC54" w14:textId="77777777" w:rsidR="00590932" w:rsidRPr="00590932" w:rsidRDefault="00590932" w:rsidP="003562D2">
      <w:pPr>
        <w:pStyle w:val="Bullets"/>
      </w:pPr>
      <w:r w:rsidRPr="00590932">
        <w:t xml:space="preserve">A statement that shows the values of all specific and general legacies or devises for both charitable and noncharitable uses. For each legacy or devise, indicate the paragraph or section of the decedent's will </w:t>
      </w:r>
      <w:r w:rsidRPr="00590932">
        <w:lastRenderedPageBreak/>
        <w:t>or codicil that applies. If legacies are made to each member of a class (for example, $1,000 to each of the decedent's employees), show only the number of each class and the total value of property they received.</w:t>
      </w:r>
    </w:p>
    <w:p w14:paraId="728AC6E3" w14:textId="77777777" w:rsidR="00590932" w:rsidRPr="00590932" w:rsidRDefault="00590932" w:rsidP="003562D2">
      <w:pPr>
        <w:pStyle w:val="Bullets"/>
      </w:pPr>
      <w:r w:rsidRPr="00590932">
        <w:t>The dates of birth of all life tenants or annuitants, the length of whose lives may affect the value of the interest passing to charity under the decedent's will.</w:t>
      </w:r>
    </w:p>
    <w:p w14:paraId="50FCF165" w14:textId="77777777" w:rsidR="00590932" w:rsidRPr="00590932" w:rsidRDefault="00590932" w:rsidP="003562D2">
      <w:pPr>
        <w:pStyle w:val="Bullets"/>
      </w:pPr>
      <w:r w:rsidRPr="00590932">
        <w:t>A statement showing the value of all property that is included in the decedent's gross estate but does not pass under the will, such as transfers, jointly owned property that passed to the survivor on the decedent's death, and insurance payable to specific beneficiaries.</w:t>
      </w:r>
    </w:p>
    <w:p w14:paraId="12C57E25" w14:textId="77777777" w:rsidR="00590932" w:rsidRPr="00590932" w:rsidRDefault="00590932" w:rsidP="003562D2">
      <w:pPr>
        <w:pStyle w:val="Bullets"/>
      </w:pPr>
      <w:r w:rsidRPr="00590932">
        <w:t xml:space="preserve">Any agreements with charitable beneficiaries, whether entered before or after the date of death of the decedent. • Verification of the sale or purchase of </w:t>
      </w:r>
      <w:r w:rsidRPr="00590932">
        <w:lastRenderedPageBreak/>
        <w:t>property that is the subject of a charitable deduction.</w:t>
      </w:r>
    </w:p>
    <w:p w14:paraId="3D850BBC" w14:textId="77777777" w:rsidR="00590932" w:rsidRPr="00590932" w:rsidRDefault="00590932" w:rsidP="003562D2">
      <w:pPr>
        <w:pStyle w:val="Bullets"/>
      </w:pPr>
      <w:r w:rsidRPr="00590932">
        <w:t>Any other important information such as that relating to any claim, not arising under the will, to any part of the estate (that is, a spouse claiming dower or curtesy, or similar rights).</w:t>
      </w:r>
    </w:p>
    <w:p w14:paraId="34201146" w14:textId="77777777" w:rsidR="00590932" w:rsidRPr="00590932" w:rsidRDefault="00590932" w:rsidP="00590932">
      <w:pPr>
        <w:spacing w:line="276" w:lineRule="auto"/>
        <w:rPr>
          <w:b/>
          <w:sz w:val="40"/>
        </w:rPr>
      </w:pPr>
      <w:r w:rsidRPr="00590932">
        <w:rPr>
          <w:b/>
          <w:sz w:val="40"/>
        </w:rPr>
        <w:t>Line 2. Qualified Disclaimer</w:t>
      </w:r>
    </w:p>
    <w:p w14:paraId="4D438C6F" w14:textId="77777777" w:rsidR="00590932" w:rsidRPr="00590932" w:rsidRDefault="00590932" w:rsidP="00590932">
      <w:pPr>
        <w:spacing w:line="276" w:lineRule="auto"/>
        <w:rPr>
          <w:sz w:val="40"/>
        </w:rPr>
      </w:pPr>
      <w:r w:rsidRPr="00590932">
        <w:rPr>
          <w:sz w:val="40"/>
        </w:rPr>
        <w:t>The charitable deduction is allowed for amounts that are transferred to charitable organizations as a result of a qualified disclaimer. To be a</w:t>
      </w:r>
      <w:r w:rsidRPr="00590932">
        <w:rPr>
          <w:i/>
          <w:sz w:val="40"/>
        </w:rPr>
        <w:t xml:space="preserve"> qualified disclaimer</w:t>
      </w:r>
      <w:r w:rsidRPr="00590932">
        <w:rPr>
          <w:sz w:val="40"/>
        </w:rPr>
        <w:t>, a refusal to accept an interest in property must meet the conditions of section 2518. These are explained in Regulations sections 25.2518-1 through 25.2518-3. If property passes to a charitable beneficiary as the result of a qualified disclaimer, check the “Yes” box on line 2 and attach a copy of the written disclaimer required by section 2518(b).</w:t>
      </w:r>
    </w:p>
    <w:p w14:paraId="336F6EA5" w14:textId="77777777" w:rsidR="00590932" w:rsidRPr="00590932" w:rsidRDefault="00590932" w:rsidP="003562D2">
      <w:pPr>
        <w:pStyle w:val="Heading3"/>
      </w:pPr>
      <w:r w:rsidRPr="00590932">
        <w:lastRenderedPageBreak/>
        <w:t>Attachments</w:t>
      </w:r>
    </w:p>
    <w:p w14:paraId="54F46E22" w14:textId="77777777" w:rsidR="00590932" w:rsidRPr="00590932" w:rsidRDefault="00590932" w:rsidP="00590932">
      <w:pPr>
        <w:spacing w:line="276" w:lineRule="auto"/>
        <w:rPr>
          <w:sz w:val="40"/>
        </w:rPr>
      </w:pPr>
      <w:r w:rsidRPr="00590932">
        <w:rPr>
          <w:sz w:val="40"/>
        </w:rPr>
        <w:t>If the charitable transfer was made by will, attach a certified copy of the order admitting the will to probate, in addition to the copy of the will. If the charitable transfer was made by any other written instrument, attach a copy. If the instrument is of record, the copy should be certified; if not, the copy should be verified.</w:t>
      </w:r>
    </w:p>
    <w:p w14:paraId="4031DF0D" w14:textId="77777777" w:rsidR="00590932" w:rsidRPr="00590932" w:rsidRDefault="00590932" w:rsidP="003562D2">
      <w:pPr>
        <w:pStyle w:val="Heading3"/>
      </w:pPr>
      <w:r w:rsidRPr="00590932">
        <w:t>Value</w:t>
      </w:r>
    </w:p>
    <w:p w14:paraId="5446C140" w14:textId="77777777" w:rsidR="00590932" w:rsidRPr="00590932" w:rsidRDefault="00590932" w:rsidP="00590932">
      <w:pPr>
        <w:spacing w:line="276" w:lineRule="auto"/>
        <w:rPr>
          <w:sz w:val="40"/>
        </w:rPr>
      </w:pPr>
      <w:r w:rsidRPr="00590932">
        <w:rPr>
          <w:sz w:val="40"/>
        </w:rPr>
        <w:t>The valuation dates used in determining the value of the gross estate also apply on Schedule O.</w:t>
      </w:r>
    </w:p>
    <w:p w14:paraId="2E91D3D2" w14:textId="0C564899" w:rsidR="00590932" w:rsidRPr="00590932" w:rsidRDefault="00590932" w:rsidP="003562D2">
      <w:pPr>
        <w:pStyle w:val="Heading3"/>
      </w:pPr>
      <w:r w:rsidRPr="00590932">
        <w:t>Schedule P—Credit for Foreign Death Taxes</w:t>
      </w:r>
    </w:p>
    <w:p w14:paraId="2B77F2B0" w14:textId="77777777" w:rsidR="00590932" w:rsidRPr="00590932" w:rsidRDefault="00590932" w:rsidP="00590932">
      <w:pPr>
        <w:spacing w:line="276" w:lineRule="auto"/>
        <w:rPr>
          <w:b/>
          <w:sz w:val="40"/>
        </w:rPr>
      </w:pPr>
      <w:r w:rsidRPr="00590932">
        <w:rPr>
          <w:b/>
          <w:sz w:val="40"/>
        </w:rPr>
        <w:t>General</w:t>
      </w:r>
    </w:p>
    <w:p w14:paraId="33A603C9" w14:textId="652BC71C" w:rsidR="00590932" w:rsidRPr="00590932" w:rsidRDefault="00590932" w:rsidP="00590932">
      <w:pPr>
        <w:spacing w:line="276" w:lineRule="auto"/>
        <w:rPr>
          <w:sz w:val="40"/>
        </w:rPr>
      </w:pPr>
      <w:r w:rsidRPr="00590932">
        <w:rPr>
          <w:sz w:val="40"/>
        </w:rPr>
        <w:t xml:space="preserve">If you claim a credit on </w:t>
      </w:r>
      <w:r w:rsidRPr="00590932">
        <w:rPr>
          <w:i/>
          <w:sz w:val="40"/>
        </w:rPr>
        <w:t>Part 2—Tax Computation</w:t>
      </w:r>
      <w:r w:rsidRPr="00590932">
        <w:rPr>
          <w:sz w:val="40"/>
        </w:rPr>
        <w:t xml:space="preserve">, line 13, complete Schedule P and file it with the return. Attach Form(s) </w:t>
      </w:r>
      <w:r w:rsidRPr="00590932">
        <w:rPr>
          <w:sz w:val="40"/>
        </w:rPr>
        <w:lastRenderedPageBreak/>
        <w:t xml:space="preserve">706-CE to Form 706 to support any credit </w:t>
      </w:r>
      <w:r w:rsidR="003562D2">
        <w:rPr>
          <w:sz w:val="40"/>
        </w:rPr>
        <w:br/>
      </w:r>
      <w:r w:rsidRPr="00590932">
        <w:rPr>
          <w:sz w:val="40"/>
        </w:rPr>
        <w:t>you claim.</w:t>
      </w:r>
    </w:p>
    <w:p w14:paraId="02EBF231" w14:textId="77777777" w:rsidR="00590932" w:rsidRPr="00590932" w:rsidRDefault="00590932" w:rsidP="00590932">
      <w:pPr>
        <w:spacing w:line="276" w:lineRule="auto"/>
        <w:rPr>
          <w:sz w:val="40"/>
        </w:rPr>
      </w:pPr>
      <w:r w:rsidRPr="00590932">
        <w:rPr>
          <w:sz w:val="40"/>
        </w:rPr>
        <w:t>If the foreign government refuses to certify Form 706-CE, file it directly with the IRS as instructed on the Form 706-CE. See Form 706-CE for instructions on how to complete the form and a description of the items that must be attached to the form when the foreign government refuses to certify it.</w:t>
      </w:r>
    </w:p>
    <w:p w14:paraId="30B6EFCF" w14:textId="5B82597B" w:rsidR="00590932" w:rsidRPr="00590932" w:rsidRDefault="00590932" w:rsidP="00590932">
      <w:pPr>
        <w:spacing w:line="276" w:lineRule="auto"/>
        <w:rPr>
          <w:sz w:val="40"/>
        </w:rPr>
      </w:pPr>
      <w:r w:rsidRPr="00590932">
        <w:rPr>
          <w:sz w:val="40"/>
        </w:rPr>
        <w:t xml:space="preserve">The credit for foreign death taxes is allowable only if the decedent was a citizen or resident of the United States. However, see section 2053(d) and the related regulations for exceptions and limitations if the executor has elected, in certain cases, to deduct these taxes from the value of the gross estate. For a resident not a citizen, who was a citizen or subject of a foreign country for which the President has issued a proclamation under section 2014(h), the credit is allowable only if the country of which the decedent was a national allows a similar credit to decedents </w:t>
      </w:r>
      <w:r w:rsidRPr="00590932">
        <w:rPr>
          <w:sz w:val="40"/>
        </w:rPr>
        <w:lastRenderedPageBreak/>
        <w:t xml:space="preserve">who were U.S. citizens residing in </w:t>
      </w:r>
      <w:r w:rsidR="003562D2">
        <w:rPr>
          <w:sz w:val="40"/>
        </w:rPr>
        <w:br/>
      </w:r>
      <w:r w:rsidRPr="00590932">
        <w:rPr>
          <w:sz w:val="40"/>
        </w:rPr>
        <w:t>that country.</w:t>
      </w:r>
    </w:p>
    <w:p w14:paraId="751A9FE8" w14:textId="77777777" w:rsidR="00590932" w:rsidRPr="00590932" w:rsidRDefault="00590932" w:rsidP="00590932">
      <w:pPr>
        <w:spacing w:line="276" w:lineRule="auto"/>
        <w:rPr>
          <w:sz w:val="40"/>
        </w:rPr>
      </w:pPr>
      <w:r w:rsidRPr="00590932">
        <w:rPr>
          <w:sz w:val="40"/>
        </w:rPr>
        <w:t>The credit is authorized either by statute or by treaty. If a credit is authorized by a treaty, whichever of the following is the most beneficial to the estate is allowed.</w:t>
      </w:r>
    </w:p>
    <w:p w14:paraId="1975719B" w14:textId="77777777" w:rsidR="00590932" w:rsidRPr="00590932" w:rsidRDefault="00590932" w:rsidP="003562D2">
      <w:pPr>
        <w:pStyle w:val="Bullets"/>
      </w:pPr>
      <w:r w:rsidRPr="00590932">
        <w:t>The credit figured under the treaty.</w:t>
      </w:r>
    </w:p>
    <w:p w14:paraId="4994178E" w14:textId="77777777" w:rsidR="00590932" w:rsidRPr="00590932" w:rsidRDefault="00590932" w:rsidP="003562D2">
      <w:pPr>
        <w:pStyle w:val="Bullets"/>
      </w:pPr>
      <w:r w:rsidRPr="00590932">
        <w:t>The credit figured under the statute.</w:t>
      </w:r>
    </w:p>
    <w:p w14:paraId="51589108" w14:textId="77777777" w:rsidR="00590932" w:rsidRPr="00590932" w:rsidRDefault="00590932" w:rsidP="003562D2">
      <w:pPr>
        <w:pStyle w:val="Bullets"/>
      </w:pPr>
      <w:r w:rsidRPr="00590932">
        <w:t>The credit figured under the treaty, plus the credit figured under the statute for death taxes paid to each political subdivision or possession of the treaty country that are not directly or indirectly creditable under the treaty.</w:t>
      </w:r>
    </w:p>
    <w:p w14:paraId="4DC0AFB4" w14:textId="77777777" w:rsidR="00590932" w:rsidRPr="00590932" w:rsidRDefault="00590932" w:rsidP="00590932">
      <w:pPr>
        <w:spacing w:line="276" w:lineRule="auto"/>
        <w:rPr>
          <w:sz w:val="40"/>
        </w:rPr>
      </w:pPr>
      <w:r w:rsidRPr="00590932">
        <w:rPr>
          <w:sz w:val="40"/>
        </w:rPr>
        <w:t>Under the statute, the credit is authorized for all death taxes (national and local) imposed in the foreign country. Whether local taxes are the basis for a credit under a treaty depends upon the provisions of the particular treaty.</w:t>
      </w:r>
    </w:p>
    <w:p w14:paraId="74217763" w14:textId="77777777" w:rsidR="00590932" w:rsidRPr="00590932" w:rsidRDefault="00590932" w:rsidP="00590932">
      <w:pPr>
        <w:spacing w:line="276" w:lineRule="auto"/>
        <w:rPr>
          <w:sz w:val="40"/>
        </w:rPr>
      </w:pPr>
      <w:r w:rsidRPr="00590932">
        <w:rPr>
          <w:sz w:val="40"/>
        </w:rPr>
        <w:lastRenderedPageBreak/>
        <w:t>If a credit for death taxes paid in more than one foreign country is allowable, a separate computation of the credit must be made for each foreign country. The copies of Schedule P on which the additional computations are made should be attached to the copy of Schedule P provided in the return.</w:t>
      </w:r>
    </w:p>
    <w:p w14:paraId="42EDF97D" w14:textId="77777777" w:rsidR="00590932" w:rsidRPr="00590932" w:rsidRDefault="00590932" w:rsidP="00590932">
      <w:pPr>
        <w:spacing w:line="276" w:lineRule="auto"/>
        <w:rPr>
          <w:sz w:val="40"/>
        </w:rPr>
      </w:pPr>
      <w:r w:rsidRPr="00590932">
        <w:rPr>
          <w:sz w:val="40"/>
        </w:rPr>
        <w:t>The total credit allowable for any property, whether subjected to tax by one or more than one foreign country, is limited to the amount of the federal estate tax attributable to the property. The anticipated amount of the credit may be figured on the return, but the credit cannot finally be allowed until the foreign tax has been paid and a Form 706-CE evidencing payment is filed. Section 2014(g) provides that for credits for foreign death taxes, each U.S. territory is deemed a foreign country.</w:t>
      </w:r>
    </w:p>
    <w:p w14:paraId="3E89193C" w14:textId="77777777" w:rsidR="00590932" w:rsidRPr="00590932" w:rsidRDefault="00590932" w:rsidP="00590932">
      <w:pPr>
        <w:spacing w:line="276" w:lineRule="auto"/>
        <w:rPr>
          <w:sz w:val="40"/>
        </w:rPr>
      </w:pPr>
      <w:r w:rsidRPr="00590932">
        <w:rPr>
          <w:sz w:val="40"/>
        </w:rPr>
        <w:t>Convert death taxes paid to the foreign country into U.S. dollars by using the rate of exchange in effect at the time each payment of foreign tax is made.</w:t>
      </w:r>
    </w:p>
    <w:p w14:paraId="2C99F10F" w14:textId="77777777" w:rsidR="00590932" w:rsidRPr="00590932" w:rsidRDefault="00590932" w:rsidP="00590932">
      <w:pPr>
        <w:spacing w:line="276" w:lineRule="auto"/>
        <w:rPr>
          <w:sz w:val="40"/>
        </w:rPr>
      </w:pPr>
      <w:r w:rsidRPr="00590932">
        <w:rPr>
          <w:sz w:val="40"/>
        </w:rPr>
        <w:lastRenderedPageBreak/>
        <w:t>If a credit is claimed for any foreign death tax that is later recovered, see Regulations section 20.2016-1 for the notice required within 30 days.</w:t>
      </w:r>
    </w:p>
    <w:p w14:paraId="28C19342" w14:textId="77777777" w:rsidR="00590932" w:rsidRPr="00590932" w:rsidRDefault="00590932" w:rsidP="003562D2">
      <w:pPr>
        <w:pStyle w:val="Heading3"/>
      </w:pPr>
      <w:r w:rsidRPr="00590932">
        <w:t>Limitation Period</w:t>
      </w:r>
    </w:p>
    <w:p w14:paraId="253B1768" w14:textId="77777777" w:rsidR="00590932" w:rsidRPr="00590932" w:rsidRDefault="00590932" w:rsidP="00590932">
      <w:pPr>
        <w:spacing w:line="276" w:lineRule="auto"/>
        <w:rPr>
          <w:sz w:val="40"/>
        </w:rPr>
      </w:pPr>
      <w:r w:rsidRPr="00590932">
        <w:rPr>
          <w:sz w:val="40"/>
        </w:rPr>
        <w:t>The credit for foreign death taxes is limited to those taxes that were actually paid and for which a credit was claimed within the later of 4 years after the filing of the estate tax return, before the date of expiration of any extension of time for payment of the federal estate tax, or 60 days after a final decision of the Tax Court on a timely filed petition for a redetermination of a deficiency.</w:t>
      </w:r>
    </w:p>
    <w:p w14:paraId="66FDAEBF" w14:textId="77777777" w:rsidR="00590932" w:rsidRPr="00590932" w:rsidRDefault="00590932" w:rsidP="003562D2">
      <w:pPr>
        <w:pStyle w:val="Heading3"/>
      </w:pPr>
      <w:r w:rsidRPr="00590932">
        <w:t>Credit Under the Statute</w:t>
      </w:r>
    </w:p>
    <w:p w14:paraId="2D25B78B" w14:textId="77777777" w:rsidR="00590932" w:rsidRPr="00590932" w:rsidRDefault="00590932" w:rsidP="00590932">
      <w:pPr>
        <w:spacing w:line="276" w:lineRule="auto"/>
        <w:rPr>
          <w:sz w:val="40"/>
        </w:rPr>
      </w:pPr>
      <w:r w:rsidRPr="00590932">
        <w:rPr>
          <w:sz w:val="40"/>
        </w:rPr>
        <w:t xml:space="preserve">For the credit allowed by the statute, the question of whether particular property is situated in the foreign country imposing the tax is determined by the same principles that would apply in determining whether similar property of a nonresident not a U.S. citizen is </w:t>
      </w:r>
      <w:r w:rsidRPr="00590932">
        <w:rPr>
          <w:sz w:val="40"/>
        </w:rPr>
        <w:lastRenderedPageBreak/>
        <w:t>situated within the United States for purposes of the federal estate tax. See the Instructions for Form 706-NA.</w:t>
      </w:r>
    </w:p>
    <w:p w14:paraId="1AFF2764" w14:textId="77777777" w:rsidR="00590932" w:rsidRPr="00590932" w:rsidRDefault="00590932" w:rsidP="003562D2">
      <w:pPr>
        <w:pStyle w:val="Heading3"/>
      </w:pPr>
      <w:r w:rsidRPr="00590932">
        <w:t>Computation of Credit Under the Statute</w:t>
      </w:r>
    </w:p>
    <w:p w14:paraId="4996DD47" w14:textId="77777777" w:rsidR="00590932" w:rsidRPr="00590932" w:rsidRDefault="00590932" w:rsidP="00590932">
      <w:pPr>
        <w:spacing w:line="276" w:lineRule="auto"/>
        <w:rPr>
          <w:sz w:val="40"/>
        </w:rPr>
      </w:pPr>
      <w:r w:rsidRPr="00590932">
        <w:rPr>
          <w:b/>
          <w:sz w:val="40"/>
        </w:rPr>
        <w:t xml:space="preserve">Item 1. </w:t>
      </w:r>
      <w:r w:rsidRPr="00590932">
        <w:rPr>
          <w:sz w:val="40"/>
        </w:rPr>
        <w:t>Enter the amount of the estate, inheritance, legacy, and succession taxes paid to the foreign country and its possessions or political subdivisions, attributable to property that is:</w:t>
      </w:r>
    </w:p>
    <w:p w14:paraId="3C029D5A" w14:textId="77777777" w:rsidR="003562D2" w:rsidRDefault="00590932" w:rsidP="003562D2">
      <w:pPr>
        <w:pStyle w:val="Bullets"/>
      </w:pPr>
      <w:r w:rsidRPr="00590932">
        <w:t xml:space="preserve">Situated in that country, </w:t>
      </w:r>
    </w:p>
    <w:p w14:paraId="3BB3BE3E" w14:textId="1AB8BBA0" w:rsidR="00590932" w:rsidRPr="00590932" w:rsidRDefault="00590932" w:rsidP="003562D2">
      <w:pPr>
        <w:pStyle w:val="Bullets"/>
      </w:pPr>
      <w:r w:rsidRPr="00590932">
        <w:t>Subjected to these taxes, and</w:t>
      </w:r>
    </w:p>
    <w:p w14:paraId="79961501" w14:textId="77777777" w:rsidR="00590932" w:rsidRPr="00590932" w:rsidRDefault="00590932" w:rsidP="003562D2">
      <w:pPr>
        <w:pStyle w:val="Bullets"/>
      </w:pPr>
      <w:r w:rsidRPr="00590932">
        <w:t>Included in the gross estate.</w:t>
      </w:r>
    </w:p>
    <w:p w14:paraId="0DB0C851" w14:textId="77777777" w:rsidR="00590932" w:rsidRPr="00590932" w:rsidRDefault="00590932" w:rsidP="00590932">
      <w:pPr>
        <w:spacing w:line="276" w:lineRule="auto"/>
        <w:rPr>
          <w:sz w:val="40"/>
        </w:rPr>
      </w:pPr>
      <w:r w:rsidRPr="00590932">
        <w:rPr>
          <w:sz w:val="40"/>
        </w:rPr>
        <w:t xml:space="preserve">The amount entered on item 1 should not include any tax paid to the foreign country for property not situated in that country and should not include any tax paid to the foreign country for property not included in the gross estate. If only a part of the property subjected to foreign taxes is both situated in </w:t>
      </w:r>
      <w:r w:rsidRPr="00590932">
        <w:rPr>
          <w:sz w:val="40"/>
        </w:rPr>
        <w:lastRenderedPageBreak/>
        <w:t>the foreign country and included in the gross estate, it will be necessary to determine the portion of the taxes attributable to that part of the property. Also, attach the computation of the amount entered on item 1.</w:t>
      </w:r>
    </w:p>
    <w:p w14:paraId="52019621" w14:textId="77777777" w:rsidR="00590932" w:rsidRPr="00590932" w:rsidRDefault="00590932" w:rsidP="00590932">
      <w:pPr>
        <w:spacing w:line="276" w:lineRule="auto"/>
        <w:rPr>
          <w:sz w:val="40"/>
        </w:rPr>
      </w:pPr>
      <w:r w:rsidRPr="00590932">
        <w:rPr>
          <w:b/>
          <w:sz w:val="40"/>
        </w:rPr>
        <w:t xml:space="preserve">Item 2. </w:t>
      </w:r>
      <w:r w:rsidRPr="00590932">
        <w:rPr>
          <w:sz w:val="40"/>
        </w:rPr>
        <w:t xml:space="preserve">Enter the value of the gross estate, less the total of the deductions on items 21 and 22 of </w:t>
      </w:r>
      <w:r w:rsidRPr="00590932">
        <w:rPr>
          <w:i/>
          <w:sz w:val="40"/>
        </w:rPr>
        <w:t>Part 5—Recapitulation.</w:t>
      </w:r>
    </w:p>
    <w:p w14:paraId="21E94D80" w14:textId="77777777" w:rsidR="00590932" w:rsidRPr="00590932" w:rsidRDefault="00590932" w:rsidP="00590932">
      <w:pPr>
        <w:spacing w:line="276" w:lineRule="auto"/>
        <w:rPr>
          <w:sz w:val="40"/>
        </w:rPr>
      </w:pPr>
      <w:r w:rsidRPr="00590932">
        <w:rPr>
          <w:b/>
          <w:sz w:val="40"/>
        </w:rPr>
        <w:t xml:space="preserve">Item 3. </w:t>
      </w:r>
      <w:r w:rsidRPr="00590932">
        <w:rPr>
          <w:sz w:val="40"/>
        </w:rPr>
        <w:t>Enter the value of the property situated in the foreign country that is subjected to the foreign taxes and included in the gross estate, less those portions of the deductions taken on Schedules M and O that are attributable to the property.</w:t>
      </w:r>
    </w:p>
    <w:p w14:paraId="0E4EF55B" w14:textId="77777777" w:rsidR="00590932" w:rsidRPr="00590932" w:rsidRDefault="00590932" w:rsidP="00590932">
      <w:pPr>
        <w:spacing w:line="276" w:lineRule="auto"/>
        <w:rPr>
          <w:sz w:val="40"/>
        </w:rPr>
      </w:pPr>
      <w:r w:rsidRPr="00590932">
        <w:rPr>
          <w:b/>
          <w:sz w:val="40"/>
        </w:rPr>
        <w:t xml:space="preserve">Item 4. </w:t>
      </w:r>
      <w:r w:rsidRPr="00590932">
        <w:rPr>
          <w:sz w:val="40"/>
        </w:rPr>
        <w:t xml:space="preserve">Subtract any credit claimed on line 15 for federal gift taxes on pre-1977 gifts (section 2012) from line 12 of </w:t>
      </w:r>
      <w:r w:rsidRPr="00590932">
        <w:rPr>
          <w:i/>
          <w:sz w:val="40"/>
        </w:rPr>
        <w:t>Part 2—Tax Computation</w:t>
      </w:r>
      <w:r w:rsidRPr="00590932">
        <w:rPr>
          <w:sz w:val="40"/>
        </w:rPr>
        <w:t>, and enter the balance on item 4 of Schedule P.</w:t>
      </w:r>
    </w:p>
    <w:p w14:paraId="06274CF9" w14:textId="77777777" w:rsidR="00590932" w:rsidRPr="00590932" w:rsidRDefault="00590932" w:rsidP="003562D2">
      <w:pPr>
        <w:pStyle w:val="Heading3"/>
      </w:pPr>
      <w:r w:rsidRPr="00590932">
        <w:lastRenderedPageBreak/>
        <w:t>Credit Under Treaties</w:t>
      </w:r>
    </w:p>
    <w:p w14:paraId="2CC0A6AE" w14:textId="77777777" w:rsidR="00590932" w:rsidRPr="00590932" w:rsidRDefault="00590932" w:rsidP="00590932">
      <w:pPr>
        <w:spacing w:line="276" w:lineRule="auto"/>
        <w:rPr>
          <w:sz w:val="40"/>
        </w:rPr>
      </w:pPr>
      <w:r w:rsidRPr="00590932">
        <w:rPr>
          <w:sz w:val="40"/>
        </w:rPr>
        <w:t>If you are reporting any items on this return based on the provisions of a death tax treaty, you may have to attach a statement to this return disclosing the return position that is treaty based. See Regulations section 301.6114-1 for details.</w:t>
      </w:r>
    </w:p>
    <w:p w14:paraId="75C719DB" w14:textId="77777777" w:rsidR="00590932" w:rsidRPr="00590932" w:rsidRDefault="00590932" w:rsidP="00590932">
      <w:pPr>
        <w:spacing w:line="276" w:lineRule="auto"/>
        <w:rPr>
          <w:sz w:val="40"/>
        </w:rPr>
      </w:pPr>
      <w:r w:rsidRPr="00590932">
        <w:rPr>
          <w:b/>
          <w:sz w:val="40"/>
        </w:rPr>
        <w:t xml:space="preserve">In general. </w:t>
      </w:r>
      <w:r w:rsidRPr="00590932">
        <w:rPr>
          <w:sz w:val="40"/>
        </w:rPr>
        <w:t>If the provisions of a treaty apply to the estate of a U.S. citizen or resident, a credit is authorized for payment of the foreign death tax or taxes specified in the treaty. Treaties with death tax conventions are in effect with the following countries: Australia, Austria, Canada, Denmark, Finland, France, Germany, Greece, Ireland, Italy, Japan, the Netherlands, South Africa, Switzerland, and the United Kingdom.</w:t>
      </w:r>
    </w:p>
    <w:p w14:paraId="7237CCAF" w14:textId="77777777" w:rsidR="00590932" w:rsidRPr="00590932" w:rsidRDefault="00590932" w:rsidP="00590932">
      <w:pPr>
        <w:spacing w:line="276" w:lineRule="auto"/>
        <w:rPr>
          <w:sz w:val="40"/>
        </w:rPr>
      </w:pPr>
      <w:r w:rsidRPr="00590932">
        <w:rPr>
          <w:sz w:val="40"/>
        </w:rPr>
        <w:t>A credit claimed under a treaty is in general figured on Schedule P in the same manner as the credit is figured under the statute with the following principal exceptions.</w:t>
      </w:r>
    </w:p>
    <w:p w14:paraId="61B44597" w14:textId="77777777" w:rsidR="00590932" w:rsidRPr="00590932" w:rsidRDefault="00590932" w:rsidP="003562D2">
      <w:pPr>
        <w:pStyle w:val="Bullets"/>
      </w:pPr>
      <w:r w:rsidRPr="00590932">
        <w:lastRenderedPageBreak/>
        <w:t>The situs rules contained in the treaty apply in determining whether property was situated in the foreign country.</w:t>
      </w:r>
    </w:p>
    <w:p w14:paraId="5BDEA0F9" w14:textId="77777777" w:rsidR="00590932" w:rsidRPr="00590932" w:rsidRDefault="00590932" w:rsidP="003562D2">
      <w:pPr>
        <w:pStyle w:val="Bullets"/>
      </w:pPr>
      <w:r w:rsidRPr="00590932">
        <w:t>The credit may be allowed only for payment of the death tax or taxes specified in the treaty (but see the instructions earlier for credit under the statute for death taxes paid to each political subdivision or possession of the treaty country that are not directly or indirectly creditable under the treaty).</w:t>
      </w:r>
    </w:p>
    <w:p w14:paraId="06D2589C" w14:textId="77777777" w:rsidR="00590932" w:rsidRPr="00590932" w:rsidRDefault="00590932" w:rsidP="003562D2">
      <w:pPr>
        <w:pStyle w:val="Bullets"/>
      </w:pPr>
      <w:r w:rsidRPr="00590932">
        <w:t>If specifically provided, the credit is proportionately shared for the tax applicable to property situated outside both countries, or that was deemed in some instances situated within both countries.</w:t>
      </w:r>
    </w:p>
    <w:p w14:paraId="4E9E1E94" w14:textId="77777777" w:rsidR="00590932" w:rsidRPr="00590932" w:rsidRDefault="00590932" w:rsidP="003562D2">
      <w:pPr>
        <w:pStyle w:val="Bullets"/>
      </w:pPr>
      <w:r w:rsidRPr="00590932">
        <w:t xml:space="preserve">The amount entered on item 4 of Schedule P is the amount shown on line 12 of </w:t>
      </w:r>
      <w:r w:rsidRPr="00590932">
        <w:rPr>
          <w:i/>
        </w:rPr>
        <w:t>Part 2—Tax Computation</w:t>
      </w:r>
      <w:r w:rsidRPr="00590932">
        <w:t xml:space="preserve">, less the total of the credits claimed for federal gift taxes </w:t>
      </w:r>
    </w:p>
    <w:p w14:paraId="2307FFAA" w14:textId="77777777" w:rsidR="00590932" w:rsidRPr="00590932" w:rsidRDefault="00590932" w:rsidP="003562D2">
      <w:pPr>
        <w:pStyle w:val="Bullets"/>
      </w:pPr>
      <w:r w:rsidRPr="00590932">
        <w:lastRenderedPageBreak/>
        <w:t xml:space="preserve">on pre-1977 gifts (section 2012) and for tax on prior transfers (line 14 of </w:t>
      </w:r>
      <w:r w:rsidRPr="00590932">
        <w:rPr>
          <w:i/>
        </w:rPr>
        <w:t>Part 2—Tax Computation</w:t>
      </w:r>
      <w:r w:rsidRPr="00590932">
        <w:t>). (If a credit is claimed for tax on prior transfers, it will be necessary to complete Schedule Q before completing Schedule P.) For examples of computations of credits under the treaties, see the applicable regulations.</w:t>
      </w:r>
    </w:p>
    <w:p w14:paraId="04E7E5D1" w14:textId="4B5B5053" w:rsidR="00590932" w:rsidRPr="00590932" w:rsidRDefault="00590932" w:rsidP="00590932">
      <w:pPr>
        <w:spacing w:line="276" w:lineRule="auto"/>
        <w:rPr>
          <w:sz w:val="40"/>
        </w:rPr>
      </w:pPr>
      <w:r w:rsidRPr="00590932">
        <w:rPr>
          <w:b/>
          <w:sz w:val="40"/>
        </w:rPr>
        <w:t xml:space="preserve">Note. </w:t>
      </w:r>
      <w:r w:rsidRPr="00590932">
        <w:rPr>
          <w:sz w:val="40"/>
        </w:rPr>
        <w:t xml:space="preserve">For computation of credit, in cases where property is situated outside both countries or deemed situated within both countries, see the appropriate treaty </w:t>
      </w:r>
      <w:r w:rsidR="003562D2">
        <w:rPr>
          <w:sz w:val="40"/>
        </w:rPr>
        <w:br/>
      </w:r>
      <w:r w:rsidRPr="00590932">
        <w:rPr>
          <w:sz w:val="40"/>
        </w:rPr>
        <w:t>for details.</w:t>
      </w:r>
    </w:p>
    <w:p w14:paraId="6C8E787E" w14:textId="787BBCA2" w:rsidR="00590932" w:rsidRPr="00590932" w:rsidRDefault="00590932" w:rsidP="003562D2">
      <w:pPr>
        <w:pStyle w:val="Heading3"/>
      </w:pPr>
      <w:r w:rsidRPr="00590932">
        <w:t xml:space="preserve">Schedule Q—Credit for Tax on </w:t>
      </w:r>
      <w:r w:rsidR="003562D2">
        <w:br/>
      </w:r>
      <w:r w:rsidRPr="00590932">
        <w:t>Prior Transfers</w:t>
      </w:r>
    </w:p>
    <w:p w14:paraId="30B1672C" w14:textId="77777777" w:rsidR="00590932" w:rsidRPr="00590932" w:rsidRDefault="00590932" w:rsidP="00590932">
      <w:pPr>
        <w:spacing w:line="276" w:lineRule="auto"/>
        <w:rPr>
          <w:b/>
          <w:sz w:val="40"/>
        </w:rPr>
      </w:pPr>
      <w:r w:rsidRPr="00590932">
        <w:rPr>
          <w:b/>
          <w:sz w:val="40"/>
        </w:rPr>
        <w:t>General</w:t>
      </w:r>
    </w:p>
    <w:p w14:paraId="20CFBDF5" w14:textId="77777777" w:rsidR="00590932" w:rsidRPr="00590932" w:rsidRDefault="00590932" w:rsidP="00590932">
      <w:pPr>
        <w:spacing w:line="276" w:lineRule="auto"/>
        <w:rPr>
          <w:sz w:val="40"/>
        </w:rPr>
      </w:pPr>
      <w:r w:rsidRPr="00590932">
        <w:rPr>
          <w:sz w:val="40"/>
        </w:rPr>
        <w:t xml:space="preserve">Complete Schedule Q and file it with the return if you claim a credit on </w:t>
      </w:r>
      <w:r w:rsidRPr="00590932">
        <w:rPr>
          <w:i/>
          <w:sz w:val="40"/>
        </w:rPr>
        <w:t>Part 2—Tax Computation</w:t>
      </w:r>
      <w:r w:rsidRPr="00590932">
        <w:rPr>
          <w:sz w:val="40"/>
        </w:rPr>
        <w:t>, line 14.</w:t>
      </w:r>
    </w:p>
    <w:p w14:paraId="5CB7119B" w14:textId="77777777" w:rsidR="00590932" w:rsidRDefault="00590932" w:rsidP="00590932">
      <w:pPr>
        <w:spacing w:line="276" w:lineRule="auto"/>
        <w:rPr>
          <w:sz w:val="40"/>
        </w:rPr>
      </w:pPr>
      <w:r w:rsidRPr="00590932">
        <w:rPr>
          <w:sz w:val="40"/>
        </w:rPr>
        <w:lastRenderedPageBreak/>
        <w:t>The term “transferee” means the decedent for whose estate this return is filed. If the transferee received property from a transferor who died within 10 years before, or 2 years after, the transferee, a credit is allowable on this return for all or part of the federal estate tax paid by the transferor's estate for the transfer. There is no requirement that the property be identified in the estate of the transferee or that it exist on the date of the transferee's death. It is sufficient for the allowance of the credit that the transfer of the property was subjected to federal estate tax in the estate of the transferor and that the specified period of time has not elapsed. A credit may be allowed for property received as the result of the exercise or nonexercise of a power of appointment when the property is included in the gross estate of the donee of the power.</w:t>
      </w:r>
    </w:p>
    <w:p w14:paraId="3572A4B7" w14:textId="77777777" w:rsidR="003562D2" w:rsidRPr="00590932" w:rsidRDefault="003562D2" w:rsidP="00590932">
      <w:pPr>
        <w:spacing w:line="276" w:lineRule="auto"/>
        <w:rPr>
          <w:sz w:val="40"/>
        </w:rPr>
      </w:pPr>
    </w:p>
    <w:p w14:paraId="762B4A96" w14:textId="77777777" w:rsidR="00590932" w:rsidRPr="00590932" w:rsidRDefault="00590932" w:rsidP="00590932">
      <w:pPr>
        <w:spacing w:line="276" w:lineRule="auto"/>
        <w:rPr>
          <w:sz w:val="40"/>
        </w:rPr>
      </w:pPr>
      <w:r w:rsidRPr="00590932">
        <w:rPr>
          <w:sz w:val="40"/>
        </w:rPr>
        <w:lastRenderedPageBreak/>
        <w:t>If the transferee was the transferor's surviving spouse, no credit is allowed for property received from the transferor to the extent that a marital deduction was allowed to the transferor's estate for the property. There is no credit for tax on prior transfers for federal gift taxes paid in connection with the transfer of the property to the transferee.</w:t>
      </w:r>
    </w:p>
    <w:p w14:paraId="2CE5DFEF" w14:textId="0A25D4B4" w:rsidR="00590932" w:rsidRPr="00590932" w:rsidRDefault="00590932" w:rsidP="00590932">
      <w:pPr>
        <w:spacing w:line="276" w:lineRule="auto"/>
        <w:rPr>
          <w:sz w:val="40"/>
        </w:rPr>
      </w:pPr>
      <w:r w:rsidRPr="00590932">
        <w:rPr>
          <w:sz w:val="40"/>
        </w:rPr>
        <w:t xml:space="preserve">If you are claiming a credit for tax on prior transfers on Form 706-NA, you should first complete and attach </w:t>
      </w:r>
      <w:r w:rsidRPr="00590932">
        <w:rPr>
          <w:i/>
          <w:sz w:val="40"/>
        </w:rPr>
        <w:t>Part 5—Recapitulation</w:t>
      </w:r>
      <w:r w:rsidRPr="00590932">
        <w:rPr>
          <w:sz w:val="40"/>
        </w:rPr>
        <w:t xml:space="preserve"> from Form 706 before figuring the credit on Schedule Q from Form 706.</w:t>
      </w:r>
    </w:p>
    <w:p w14:paraId="09CCAAF8" w14:textId="77777777" w:rsidR="00590932" w:rsidRPr="00590932" w:rsidRDefault="00590932" w:rsidP="00590932">
      <w:pPr>
        <w:spacing w:line="276" w:lineRule="auto"/>
        <w:rPr>
          <w:sz w:val="40"/>
        </w:rPr>
      </w:pPr>
      <w:r w:rsidRPr="00590932">
        <w:rPr>
          <w:sz w:val="40"/>
        </w:rPr>
        <w:t>Section 2056(d)(3) contains specific rules for allowing a credit for certain transfers to a spouse who was not a U.S. citizen where the property passed outright to the spouse, or to a qualified domestic trust.</w:t>
      </w:r>
    </w:p>
    <w:p w14:paraId="0BC7A917" w14:textId="77777777" w:rsidR="00590932" w:rsidRPr="00590932" w:rsidRDefault="00590932" w:rsidP="003562D2">
      <w:pPr>
        <w:pStyle w:val="Heading3"/>
      </w:pPr>
      <w:r w:rsidRPr="00590932">
        <w:t>Property</w:t>
      </w:r>
    </w:p>
    <w:p w14:paraId="05AE854A" w14:textId="77777777" w:rsidR="00590932" w:rsidRDefault="00590932" w:rsidP="00590932">
      <w:pPr>
        <w:spacing w:line="276" w:lineRule="auto"/>
        <w:rPr>
          <w:sz w:val="40"/>
        </w:rPr>
      </w:pPr>
      <w:r w:rsidRPr="00590932">
        <w:rPr>
          <w:sz w:val="40"/>
        </w:rPr>
        <w:t xml:space="preserve">The term “property” includes any interest (legal or equitable) of which the transferee </w:t>
      </w:r>
      <w:r w:rsidRPr="00590932">
        <w:rPr>
          <w:sz w:val="40"/>
        </w:rPr>
        <w:lastRenderedPageBreak/>
        <w:t>received the beneficial ownership. The transferee is considered the beneficial owner of property over which the transferee received a general power of appointment. Property does not include interests to which the transferee received only a bare legal title, such as that of a trustee. Neither does it include an interest in property over which the transferee received a power of appointment that is not a general power of appointment. In addition to interests in which the transferee received the complete ownership, the credit may be allowed for annuities, life estates, terms for years, remainder interests (whether contingent or vested), and any other interest that is less than the complete ownership of the property, to the extent that the transferee became the beneficial owner of the interest.</w:t>
      </w:r>
    </w:p>
    <w:p w14:paraId="6E487B74" w14:textId="77777777" w:rsidR="003562D2" w:rsidRPr="00590932" w:rsidRDefault="003562D2" w:rsidP="00590932">
      <w:pPr>
        <w:spacing w:line="276" w:lineRule="auto"/>
        <w:rPr>
          <w:sz w:val="40"/>
        </w:rPr>
      </w:pPr>
    </w:p>
    <w:p w14:paraId="133C28A0" w14:textId="77777777" w:rsidR="00590932" w:rsidRPr="00590932" w:rsidRDefault="00590932" w:rsidP="003562D2">
      <w:pPr>
        <w:pStyle w:val="Heading3"/>
      </w:pPr>
      <w:r w:rsidRPr="00590932">
        <w:lastRenderedPageBreak/>
        <w:t>Maximum Amount of the Credit</w:t>
      </w:r>
    </w:p>
    <w:p w14:paraId="05EF3335" w14:textId="77777777" w:rsidR="00590932" w:rsidRPr="00590932" w:rsidRDefault="00590932" w:rsidP="00590932">
      <w:pPr>
        <w:spacing w:line="276" w:lineRule="auto"/>
        <w:rPr>
          <w:sz w:val="40"/>
        </w:rPr>
      </w:pPr>
      <w:r w:rsidRPr="00590932">
        <w:rPr>
          <w:sz w:val="40"/>
        </w:rPr>
        <w:t xml:space="preserve">The </w:t>
      </w:r>
      <w:r w:rsidRPr="00590932">
        <w:rPr>
          <w:i/>
          <w:sz w:val="40"/>
        </w:rPr>
        <w:t>maximum amount of the credit</w:t>
      </w:r>
      <w:r w:rsidRPr="00590932">
        <w:rPr>
          <w:sz w:val="40"/>
        </w:rPr>
        <w:t xml:space="preserve"> is the smaller of:</w:t>
      </w:r>
    </w:p>
    <w:p w14:paraId="448C2AC1" w14:textId="77777777" w:rsidR="00590932" w:rsidRPr="00590932" w:rsidRDefault="00590932" w:rsidP="003562D2">
      <w:pPr>
        <w:pStyle w:val="Body"/>
        <w:numPr>
          <w:ilvl w:val="0"/>
          <w:numId w:val="246"/>
        </w:numPr>
        <w:ind w:left="1440" w:hanging="1080"/>
      </w:pPr>
      <w:r w:rsidRPr="00590932">
        <w:t>The amount of the estate tax of the transferor's estate attributable to the transferred property, or</w:t>
      </w:r>
    </w:p>
    <w:p w14:paraId="50511849" w14:textId="77777777" w:rsidR="00590932" w:rsidRPr="00590932" w:rsidRDefault="00590932" w:rsidP="003562D2">
      <w:pPr>
        <w:pStyle w:val="Body"/>
        <w:numPr>
          <w:ilvl w:val="0"/>
          <w:numId w:val="246"/>
        </w:numPr>
        <w:ind w:left="1440" w:hanging="1080"/>
      </w:pPr>
      <w:r w:rsidRPr="00590932">
        <w:t>The amount by which:</w:t>
      </w:r>
    </w:p>
    <w:p w14:paraId="521D911E" w14:textId="77777777" w:rsidR="00590932" w:rsidRPr="00590932" w:rsidRDefault="00590932" w:rsidP="003562D2">
      <w:pPr>
        <w:pStyle w:val="Body"/>
        <w:numPr>
          <w:ilvl w:val="1"/>
          <w:numId w:val="246"/>
        </w:numPr>
        <w:ind w:left="2520" w:hanging="1080"/>
      </w:pPr>
      <w:r w:rsidRPr="00590932">
        <w:t>An estate tax on the transferee's estate determined without the credit for tax on prior transfers exceeds</w:t>
      </w:r>
    </w:p>
    <w:p w14:paraId="53551B9E" w14:textId="77777777" w:rsidR="00590932" w:rsidRPr="00590932" w:rsidRDefault="00590932" w:rsidP="003562D2">
      <w:pPr>
        <w:pStyle w:val="Body"/>
        <w:numPr>
          <w:ilvl w:val="1"/>
          <w:numId w:val="246"/>
        </w:numPr>
        <w:ind w:left="2520" w:hanging="1080"/>
      </w:pPr>
      <w:r w:rsidRPr="00590932">
        <w:t>An estate tax on the transferee's estate determined by excluding from the gross estate the net value of the transfer.</w:t>
      </w:r>
    </w:p>
    <w:p w14:paraId="03114F93" w14:textId="77777777" w:rsidR="00590932" w:rsidRPr="00590932" w:rsidRDefault="00590932" w:rsidP="00590932">
      <w:pPr>
        <w:spacing w:line="276" w:lineRule="auto"/>
        <w:rPr>
          <w:sz w:val="40"/>
        </w:rPr>
      </w:pPr>
      <w:r w:rsidRPr="00590932">
        <w:rPr>
          <w:sz w:val="40"/>
        </w:rPr>
        <w:t xml:space="preserve">If credit for a particular foreign death tax may be taken under either the statute or a death duty convention, and on this return the credit actually is taken under the convention, then no credit for that foreign death tax may be </w:t>
      </w:r>
      <w:r w:rsidRPr="00590932">
        <w:rPr>
          <w:sz w:val="40"/>
        </w:rPr>
        <w:lastRenderedPageBreak/>
        <w:t>taken into consideration in figuring estate tax (2a) or estate tax (2b) above.</w:t>
      </w:r>
    </w:p>
    <w:p w14:paraId="4A265F57" w14:textId="77777777" w:rsidR="00590932" w:rsidRPr="00590932" w:rsidRDefault="00590932" w:rsidP="003562D2">
      <w:pPr>
        <w:pStyle w:val="Heading3"/>
      </w:pPr>
      <w:r w:rsidRPr="00590932">
        <w:t>Percent Allowable</w:t>
      </w:r>
    </w:p>
    <w:p w14:paraId="3D247B81" w14:textId="77777777" w:rsidR="00590932" w:rsidRPr="00590932" w:rsidRDefault="00590932" w:rsidP="00590932">
      <w:pPr>
        <w:spacing w:line="276" w:lineRule="auto"/>
        <w:rPr>
          <w:sz w:val="40"/>
        </w:rPr>
      </w:pPr>
      <w:r w:rsidRPr="00590932">
        <w:rPr>
          <w:b/>
          <w:sz w:val="40"/>
        </w:rPr>
        <w:t xml:space="preserve">Where transferee predeceased the transferor. </w:t>
      </w:r>
      <w:r w:rsidRPr="00590932">
        <w:rPr>
          <w:sz w:val="40"/>
        </w:rPr>
        <w:t>If not more than 2 years elapsed between the dates of death, the credit allowed is 100% of the maximum amount. If more than 2 years elapsed between the dates of death, no credit is allowed.</w:t>
      </w:r>
    </w:p>
    <w:p w14:paraId="3BA2C7C0" w14:textId="77777777" w:rsidR="00590932" w:rsidRDefault="00590932" w:rsidP="00590932">
      <w:pPr>
        <w:spacing w:line="276" w:lineRule="auto"/>
        <w:rPr>
          <w:sz w:val="40"/>
        </w:rPr>
      </w:pPr>
      <w:r w:rsidRPr="00590932">
        <w:rPr>
          <w:b/>
          <w:sz w:val="40"/>
        </w:rPr>
        <w:t xml:space="preserve">Where transferor predeceased the transferee. </w:t>
      </w:r>
      <w:r w:rsidRPr="00590932">
        <w:rPr>
          <w:sz w:val="40"/>
        </w:rPr>
        <w:t>The percent of the maximum amount that is allowed as a credit depends on the number of years that elapsed between dates of death. It is determined using the following table.</w:t>
      </w:r>
    </w:p>
    <w:tbl>
      <w:tblPr>
        <w:tblW w:w="5000" w:type="pct"/>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3650"/>
        <w:gridCol w:w="2855"/>
        <w:gridCol w:w="2855"/>
      </w:tblGrid>
      <w:tr w:rsidR="003562D2" w:rsidRPr="003562D2" w14:paraId="1F10E13C" w14:textId="77777777" w:rsidTr="003562D2">
        <w:trPr>
          <w:trHeight w:val="232"/>
        </w:trPr>
        <w:tc>
          <w:tcPr>
            <w:tcW w:w="1950" w:type="pct"/>
            <w:tcBorders>
              <w:top w:val="nil"/>
              <w:left w:val="nil"/>
              <w:bottom w:val="none" w:sz="6" w:space="0" w:color="auto"/>
              <w:right w:val="none" w:sz="6" w:space="0" w:color="auto"/>
            </w:tcBorders>
          </w:tcPr>
          <w:p w14:paraId="446E6FA3" w14:textId="1BB03B66" w:rsidR="003562D2" w:rsidRPr="003562D2" w:rsidRDefault="003562D2" w:rsidP="003562D2">
            <w:pPr>
              <w:spacing w:before="120" w:after="120" w:line="276" w:lineRule="auto"/>
              <w:jc w:val="center"/>
              <w:rPr>
                <w:sz w:val="40"/>
              </w:rPr>
            </w:pPr>
            <w:r w:rsidRPr="003562D2">
              <w:rPr>
                <w:b/>
                <w:bCs/>
                <w:sz w:val="40"/>
              </w:rPr>
              <w:t>Period of Time</w:t>
            </w:r>
            <w:r>
              <w:rPr>
                <w:b/>
                <w:bCs/>
                <w:sz w:val="40"/>
              </w:rPr>
              <w:t xml:space="preserve"> </w:t>
            </w:r>
            <w:r w:rsidRPr="003562D2">
              <w:rPr>
                <w:b/>
                <w:bCs/>
                <w:sz w:val="40"/>
              </w:rPr>
              <w:t>Exceeding</w:t>
            </w:r>
          </w:p>
        </w:tc>
        <w:tc>
          <w:tcPr>
            <w:tcW w:w="1525" w:type="pct"/>
            <w:tcBorders>
              <w:top w:val="nil"/>
              <w:left w:val="none" w:sz="6" w:space="0" w:color="auto"/>
              <w:bottom w:val="none" w:sz="6" w:space="0" w:color="auto"/>
              <w:right w:val="none" w:sz="6" w:space="0" w:color="auto"/>
            </w:tcBorders>
          </w:tcPr>
          <w:p w14:paraId="5BBD88AB" w14:textId="77777777" w:rsidR="003562D2" w:rsidRPr="003562D2" w:rsidRDefault="003562D2" w:rsidP="003562D2">
            <w:pPr>
              <w:spacing w:before="120" w:after="120" w:line="276" w:lineRule="auto"/>
              <w:jc w:val="center"/>
              <w:rPr>
                <w:sz w:val="40"/>
              </w:rPr>
            </w:pPr>
            <w:r w:rsidRPr="003562D2">
              <w:rPr>
                <w:b/>
                <w:bCs/>
                <w:sz w:val="40"/>
              </w:rPr>
              <w:t>Not Exceeding</w:t>
            </w:r>
          </w:p>
        </w:tc>
        <w:tc>
          <w:tcPr>
            <w:tcW w:w="1525" w:type="pct"/>
            <w:tcBorders>
              <w:top w:val="nil"/>
              <w:left w:val="none" w:sz="6" w:space="0" w:color="auto"/>
              <w:bottom w:val="none" w:sz="6" w:space="0" w:color="auto"/>
              <w:right w:val="nil"/>
            </w:tcBorders>
          </w:tcPr>
          <w:p w14:paraId="1130FAC4" w14:textId="06C45B80" w:rsidR="003562D2" w:rsidRPr="003562D2" w:rsidRDefault="003562D2" w:rsidP="003562D2">
            <w:pPr>
              <w:spacing w:before="120" w:after="120" w:line="276" w:lineRule="auto"/>
              <w:jc w:val="center"/>
              <w:rPr>
                <w:sz w:val="40"/>
              </w:rPr>
            </w:pPr>
            <w:r w:rsidRPr="003562D2">
              <w:rPr>
                <w:b/>
                <w:bCs/>
                <w:sz w:val="40"/>
              </w:rPr>
              <w:t>Percent Allowable</w:t>
            </w:r>
          </w:p>
        </w:tc>
      </w:tr>
      <w:tr w:rsidR="003562D2" w:rsidRPr="003562D2" w14:paraId="54FA4FC7" w14:textId="77777777" w:rsidTr="003562D2">
        <w:trPr>
          <w:trHeight w:val="134"/>
        </w:trPr>
        <w:tc>
          <w:tcPr>
            <w:tcW w:w="1950" w:type="pct"/>
            <w:tcBorders>
              <w:top w:val="none" w:sz="6" w:space="0" w:color="auto"/>
              <w:left w:val="nil"/>
              <w:bottom w:val="none" w:sz="6" w:space="0" w:color="auto"/>
              <w:right w:val="none" w:sz="6" w:space="0" w:color="auto"/>
            </w:tcBorders>
          </w:tcPr>
          <w:p w14:paraId="659D7ED4" w14:textId="77777777" w:rsidR="003562D2" w:rsidRPr="003562D2" w:rsidRDefault="003562D2" w:rsidP="003562D2">
            <w:pPr>
              <w:spacing w:before="120" w:after="120" w:line="276" w:lineRule="auto"/>
              <w:jc w:val="center"/>
              <w:rPr>
                <w:sz w:val="40"/>
              </w:rPr>
            </w:pPr>
            <w:r w:rsidRPr="003562D2">
              <w:rPr>
                <w:sz w:val="40"/>
              </w:rPr>
              <w:t>- - - - -</w:t>
            </w:r>
          </w:p>
        </w:tc>
        <w:tc>
          <w:tcPr>
            <w:tcW w:w="1525" w:type="pct"/>
            <w:tcBorders>
              <w:top w:val="none" w:sz="6" w:space="0" w:color="auto"/>
              <w:left w:val="none" w:sz="6" w:space="0" w:color="auto"/>
              <w:bottom w:val="none" w:sz="6" w:space="0" w:color="auto"/>
              <w:right w:val="none" w:sz="6" w:space="0" w:color="auto"/>
            </w:tcBorders>
          </w:tcPr>
          <w:p w14:paraId="66178885" w14:textId="77777777" w:rsidR="003562D2" w:rsidRPr="003562D2" w:rsidRDefault="003562D2" w:rsidP="003562D2">
            <w:pPr>
              <w:spacing w:before="120" w:after="120" w:line="276" w:lineRule="auto"/>
              <w:jc w:val="center"/>
              <w:rPr>
                <w:sz w:val="40"/>
              </w:rPr>
            </w:pPr>
            <w:r w:rsidRPr="003562D2">
              <w:rPr>
                <w:sz w:val="40"/>
              </w:rPr>
              <w:t>2 years</w:t>
            </w:r>
          </w:p>
        </w:tc>
        <w:tc>
          <w:tcPr>
            <w:tcW w:w="1525" w:type="pct"/>
            <w:tcBorders>
              <w:top w:val="none" w:sz="6" w:space="0" w:color="auto"/>
              <w:left w:val="none" w:sz="6" w:space="0" w:color="auto"/>
              <w:bottom w:val="none" w:sz="6" w:space="0" w:color="auto"/>
              <w:right w:val="nil"/>
            </w:tcBorders>
          </w:tcPr>
          <w:p w14:paraId="2FDD39AC" w14:textId="77777777" w:rsidR="003562D2" w:rsidRPr="003562D2" w:rsidRDefault="003562D2" w:rsidP="003562D2">
            <w:pPr>
              <w:spacing w:before="120" w:after="120" w:line="276" w:lineRule="auto"/>
              <w:jc w:val="center"/>
              <w:rPr>
                <w:sz w:val="40"/>
              </w:rPr>
            </w:pPr>
            <w:r w:rsidRPr="003562D2">
              <w:rPr>
                <w:sz w:val="40"/>
              </w:rPr>
              <w:t>100</w:t>
            </w:r>
          </w:p>
        </w:tc>
      </w:tr>
      <w:tr w:rsidR="003562D2" w:rsidRPr="003562D2" w14:paraId="6A6A1B27" w14:textId="77777777" w:rsidTr="003562D2">
        <w:trPr>
          <w:trHeight w:val="134"/>
        </w:trPr>
        <w:tc>
          <w:tcPr>
            <w:tcW w:w="1950" w:type="pct"/>
            <w:tcBorders>
              <w:top w:val="none" w:sz="6" w:space="0" w:color="auto"/>
              <w:left w:val="nil"/>
              <w:bottom w:val="none" w:sz="6" w:space="0" w:color="auto"/>
              <w:right w:val="none" w:sz="6" w:space="0" w:color="auto"/>
            </w:tcBorders>
          </w:tcPr>
          <w:p w14:paraId="21D36C65" w14:textId="77777777" w:rsidR="003562D2" w:rsidRPr="003562D2" w:rsidRDefault="003562D2" w:rsidP="003562D2">
            <w:pPr>
              <w:spacing w:before="120" w:after="120" w:line="276" w:lineRule="auto"/>
              <w:jc w:val="center"/>
              <w:rPr>
                <w:sz w:val="40"/>
              </w:rPr>
            </w:pPr>
            <w:r w:rsidRPr="003562D2">
              <w:rPr>
                <w:sz w:val="40"/>
              </w:rPr>
              <w:t>2 years</w:t>
            </w:r>
          </w:p>
        </w:tc>
        <w:tc>
          <w:tcPr>
            <w:tcW w:w="1525" w:type="pct"/>
            <w:tcBorders>
              <w:top w:val="none" w:sz="6" w:space="0" w:color="auto"/>
              <w:left w:val="none" w:sz="6" w:space="0" w:color="auto"/>
              <w:bottom w:val="none" w:sz="6" w:space="0" w:color="auto"/>
              <w:right w:val="none" w:sz="6" w:space="0" w:color="auto"/>
            </w:tcBorders>
          </w:tcPr>
          <w:p w14:paraId="46F23622" w14:textId="77777777" w:rsidR="003562D2" w:rsidRPr="003562D2" w:rsidRDefault="003562D2" w:rsidP="003562D2">
            <w:pPr>
              <w:spacing w:before="120" w:after="120" w:line="276" w:lineRule="auto"/>
              <w:jc w:val="center"/>
              <w:rPr>
                <w:sz w:val="40"/>
              </w:rPr>
            </w:pPr>
            <w:r w:rsidRPr="003562D2">
              <w:rPr>
                <w:sz w:val="40"/>
              </w:rPr>
              <w:t>4 years</w:t>
            </w:r>
          </w:p>
        </w:tc>
        <w:tc>
          <w:tcPr>
            <w:tcW w:w="1525" w:type="pct"/>
            <w:tcBorders>
              <w:top w:val="none" w:sz="6" w:space="0" w:color="auto"/>
              <w:left w:val="none" w:sz="6" w:space="0" w:color="auto"/>
              <w:bottom w:val="none" w:sz="6" w:space="0" w:color="auto"/>
              <w:right w:val="nil"/>
            </w:tcBorders>
          </w:tcPr>
          <w:p w14:paraId="55138F37" w14:textId="77777777" w:rsidR="003562D2" w:rsidRPr="003562D2" w:rsidRDefault="003562D2" w:rsidP="003562D2">
            <w:pPr>
              <w:spacing w:before="120" w:after="120" w:line="276" w:lineRule="auto"/>
              <w:jc w:val="center"/>
              <w:rPr>
                <w:sz w:val="40"/>
              </w:rPr>
            </w:pPr>
            <w:r w:rsidRPr="003562D2">
              <w:rPr>
                <w:sz w:val="40"/>
              </w:rPr>
              <w:t>80</w:t>
            </w:r>
          </w:p>
        </w:tc>
      </w:tr>
      <w:tr w:rsidR="003562D2" w:rsidRPr="003562D2" w14:paraId="43790896" w14:textId="77777777" w:rsidTr="003562D2">
        <w:trPr>
          <w:trHeight w:val="134"/>
        </w:trPr>
        <w:tc>
          <w:tcPr>
            <w:tcW w:w="1950" w:type="pct"/>
            <w:tcBorders>
              <w:top w:val="none" w:sz="6" w:space="0" w:color="auto"/>
              <w:left w:val="nil"/>
              <w:bottom w:val="none" w:sz="6" w:space="0" w:color="auto"/>
              <w:right w:val="none" w:sz="6" w:space="0" w:color="auto"/>
            </w:tcBorders>
          </w:tcPr>
          <w:p w14:paraId="03A08FC6" w14:textId="77777777" w:rsidR="003562D2" w:rsidRPr="003562D2" w:rsidRDefault="003562D2" w:rsidP="003562D2">
            <w:pPr>
              <w:spacing w:before="120" w:after="120" w:line="276" w:lineRule="auto"/>
              <w:jc w:val="center"/>
              <w:rPr>
                <w:sz w:val="40"/>
              </w:rPr>
            </w:pPr>
            <w:r w:rsidRPr="003562D2">
              <w:rPr>
                <w:sz w:val="40"/>
              </w:rPr>
              <w:lastRenderedPageBreak/>
              <w:t>4 years</w:t>
            </w:r>
          </w:p>
        </w:tc>
        <w:tc>
          <w:tcPr>
            <w:tcW w:w="1525" w:type="pct"/>
            <w:tcBorders>
              <w:top w:val="none" w:sz="6" w:space="0" w:color="auto"/>
              <w:left w:val="none" w:sz="6" w:space="0" w:color="auto"/>
              <w:bottom w:val="none" w:sz="6" w:space="0" w:color="auto"/>
              <w:right w:val="none" w:sz="6" w:space="0" w:color="auto"/>
            </w:tcBorders>
          </w:tcPr>
          <w:p w14:paraId="41B841EC" w14:textId="77777777" w:rsidR="003562D2" w:rsidRPr="003562D2" w:rsidRDefault="003562D2" w:rsidP="003562D2">
            <w:pPr>
              <w:spacing w:before="120" w:after="120" w:line="276" w:lineRule="auto"/>
              <w:jc w:val="center"/>
              <w:rPr>
                <w:sz w:val="40"/>
              </w:rPr>
            </w:pPr>
            <w:r w:rsidRPr="003562D2">
              <w:rPr>
                <w:sz w:val="40"/>
              </w:rPr>
              <w:t>6 years</w:t>
            </w:r>
          </w:p>
        </w:tc>
        <w:tc>
          <w:tcPr>
            <w:tcW w:w="1525" w:type="pct"/>
            <w:tcBorders>
              <w:top w:val="none" w:sz="6" w:space="0" w:color="auto"/>
              <w:left w:val="none" w:sz="6" w:space="0" w:color="auto"/>
              <w:bottom w:val="none" w:sz="6" w:space="0" w:color="auto"/>
              <w:right w:val="nil"/>
            </w:tcBorders>
          </w:tcPr>
          <w:p w14:paraId="54C5CDE7" w14:textId="77777777" w:rsidR="003562D2" w:rsidRPr="003562D2" w:rsidRDefault="003562D2" w:rsidP="003562D2">
            <w:pPr>
              <w:spacing w:before="120" w:after="120" w:line="276" w:lineRule="auto"/>
              <w:jc w:val="center"/>
              <w:rPr>
                <w:sz w:val="40"/>
              </w:rPr>
            </w:pPr>
            <w:r w:rsidRPr="003562D2">
              <w:rPr>
                <w:sz w:val="40"/>
              </w:rPr>
              <w:t>60</w:t>
            </w:r>
          </w:p>
        </w:tc>
      </w:tr>
      <w:tr w:rsidR="003562D2" w:rsidRPr="003562D2" w14:paraId="43FA7292" w14:textId="77777777" w:rsidTr="003562D2">
        <w:trPr>
          <w:trHeight w:val="134"/>
        </w:trPr>
        <w:tc>
          <w:tcPr>
            <w:tcW w:w="1950" w:type="pct"/>
            <w:tcBorders>
              <w:top w:val="none" w:sz="6" w:space="0" w:color="auto"/>
              <w:left w:val="nil"/>
              <w:bottom w:val="none" w:sz="6" w:space="0" w:color="auto"/>
              <w:right w:val="none" w:sz="6" w:space="0" w:color="auto"/>
            </w:tcBorders>
          </w:tcPr>
          <w:p w14:paraId="154B2B07" w14:textId="77777777" w:rsidR="003562D2" w:rsidRPr="003562D2" w:rsidRDefault="003562D2" w:rsidP="003562D2">
            <w:pPr>
              <w:spacing w:before="120" w:after="120" w:line="276" w:lineRule="auto"/>
              <w:jc w:val="center"/>
              <w:rPr>
                <w:sz w:val="40"/>
              </w:rPr>
            </w:pPr>
            <w:r w:rsidRPr="003562D2">
              <w:rPr>
                <w:sz w:val="40"/>
              </w:rPr>
              <w:t>6 years</w:t>
            </w:r>
          </w:p>
        </w:tc>
        <w:tc>
          <w:tcPr>
            <w:tcW w:w="1525" w:type="pct"/>
            <w:tcBorders>
              <w:top w:val="none" w:sz="6" w:space="0" w:color="auto"/>
              <w:left w:val="none" w:sz="6" w:space="0" w:color="auto"/>
              <w:bottom w:val="none" w:sz="6" w:space="0" w:color="auto"/>
              <w:right w:val="none" w:sz="6" w:space="0" w:color="auto"/>
            </w:tcBorders>
          </w:tcPr>
          <w:p w14:paraId="7FBE586C" w14:textId="77777777" w:rsidR="003562D2" w:rsidRPr="003562D2" w:rsidRDefault="003562D2" w:rsidP="003562D2">
            <w:pPr>
              <w:spacing w:before="120" w:after="120" w:line="276" w:lineRule="auto"/>
              <w:jc w:val="center"/>
              <w:rPr>
                <w:sz w:val="40"/>
              </w:rPr>
            </w:pPr>
            <w:r w:rsidRPr="003562D2">
              <w:rPr>
                <w:sz w:val="40"/>
              </w:rPr>
              <w:t>8 years</w:t>
            </w:r>
          </w:p>
        </w:tc>
        <w:tc>
          <w:tcPr>
            <w:tcW w:w="1525" w:type="pct"/>
            <w:tcBorders>
              <w:top w:val="none" w:sz="6" w:space="0" w:color="auto"/>
              <w:left w:val="none" w:sz="6" w:space="0" w:color="auto"/>
              <w:bottom w:val="none" w:sz="6" w:space="0" w:color="auto"/>
              <w:right w:val="nil"/>
            </w:tcBorders>
          </w:tcPr>
          <w:p w14:paraId="44531FDE" w14:textId="77777777" w:rsidR="003562D2" w:rsidRPr="003562D2" w:rsidRDefault="003562D2" w:rsidP="003562D2">
            <w:pPr>
              <w:spacing w:before="120" w:after="120" w:line="276" w:lineRule="auto"/>
              <w:jc w:val="center"/>
              <w:rPr>
                <w:sz w:val="40"/>
              </w:rPr>
            </w:pPr>
            <w:r w:rsidRPr="003562D2">
              <w:rPr>
                <w:sz w:val="40"/>
              </w:rPr>
              <w:t>40</w:t>
            </w:r>
          </w:p>
        </w:tc>
      </w:tr>
      <w:tr w:rsidR="003562D2" w:rsidRPr="003562D2" w14:paraId="6A59E0D3" w14:textId="77777777" w:rsidTr="003562D2">
        <w:trPr>
          <w:trHeight w:val="134"/>
        </w:trPr>
        <w:tc>
          <w:tcPr>
            <w:tcW w:w="1950" w:type="pct"/>
            <w:tcBorders>
              <w:top w:val="none" w:sz="6" w:space="0" w:color="auto"/>
              <w:left w:val="nil"/>
              <w:bottom w:val="none" w:sz="6" w:space="0" w:color="auto"/>
              <w:right w:val="none" w:sz="6" w:space="0" w:color="auto"/>
            </w:tcBorders>
          </w:tcPr>
          <w:p w14:paraId="7A0A2C98" w14:textId="77777777" w:rsidR="003562D2" w:rsidRPr="003562D2" w:rsidRDefault="003562D2" w:rsidP="003562D2">
            <w:pPr>
              <w:spacing w:before="120" w:after="120" w:line="276" w:lineRule="auto"/>
              <w:jc w:val="center"/>
              <w:rPr>
                <w:sz w:val="40"/>
              </w:rPr>
            </w:pPr>
            <w:r w:rsidRPr="003562D2">
              <w:rPr>
                <w:sz w:val="40"/>
              </w:rPr>
              <w:t>8 years</w:t>
            </w:r>
          </w:p>
        </w:tc>
        <w:tc>
          <w:tcPr>
            <w:tcW w:w="1525" w:type="pct"/>
            <w:tcBorders>
              <w:top w:val="none" w:sz="6" w:space="0" w:color="auto"/>
              <w:left w:val="none" w:sz="6" w:space="0" w:color="auto"/>
              <w:bottom w:val="none" w:sz="6" w:space="0" w:color="auto"/>
              <w:right w:val="none" w:sz="6" w:space="0" w:color="auto"/>
            </w:tcBorders>
          </w:tcPr>
          <w:p w14:paraId="735DB016" w14:textId="77777777" w:rsidR="003562D2" w:rsidRPr="003562D2" w:rsidRDefault="003562D2" w:rsidP="003562D2">
            <w:pPr>
              <w:spacing w:before="120" w:after="120" w:line="276" w:lineRule="auto"/>
              <w:jc w:val="center"/>
              <w:rPr>
                <w:sz w:val="40"/>
              </w:rPr>
            </w:pPr>
            <w:r w:rsidRPr="003562D2">
              <w:rPr>
                <w:sz w:val="40"/>
              </w:rPr>
              <w:t>10 years</w:t>
            </w:r>
          </w:p>
        </w:tc>
        <w:tc>
          <w:tcPr>
            <w:tcW w:w="1525" w:type="pct"/>
            <w:tcBorders>
              <w:top w:val="none" w:sz="6" w:space="0" w:color="auto"/>
              <w:left w:val="none" w:sz="6" w:space="0" w:color="auto"/>
              <w:bottom w:val="none" w:sz="6" w:space="0" w:color="auto"/>
              <w:right w:val="nil"/>
            </w:tcBorders>
          </w:tcPr>
          <w:p w14:paraId="6C393958" w14:textId="77777777" w:rsidR="003562D2" w:rsidRPr="003562D2" w:rsidRDefault="003562D2" w:rsidP="003562D2">
            <w:pPr>
              <w:spacing w:before="120" w:after="120" w:line="276" w:lineRule="auto"/>
              <w:jc w:val="center"/>
              <w:rPr>
                <w:sz w:val="40"/>
              </w:rPr>
            </w:pPr>
            <w:r w:rsidRPr="003562D2">
              <w:rPr>
                <w:sz w:val="40"/>
              </w:rPr>
              <w:t>20</w:t>
            </w:r>
          </w:p>
        </w:tc>
      </w:tr>
      <w:tr w:rsidR="003562D2" w:rsidRPr="003562D2" w14:paraId="7D48A06B" w14:textId="77777777" w:rsidTr="003562D2">
        <w:trPr>
          <w:trHeight w:val="134"/>
        </w:trPr>
        <w:tc>
          <w:tcPr>
            <w:tcW w:w="1950" w:type="pct"/>
            <w:tcBorders>
              <w:top w:val="none" w:sz="6" w:space="0" w:color="auto"/>
              <w:left w:val="nil"/>
              <w:bottom w:val="nil"/>
              <w:right w:val="none" w:sz="6" w:space="0" w:color="auto"/>
            </w:tcBorders>
          </w:tcPr>
          <w:p w14:paraId="1512E23C" w14:textId="77777777" w:rsidR="003562D2" w:rsidRPr="003562D2" w:rsidRDefault="003562D2" w:rsidP="003562D2">
            <w:pPr>
              <w:spacing w:before="120" w:after="120" w:line="276" w:lineRule="auto"/>
              <w:jc w:val="center"/>
              <w:rPr>
                <w:sz w:val="40"/>
              </w:rPr>
            </w:pPr>
            <w:r w:rsidRPr="003562D2">
              <w:rPr>
                <w:sz w:val="40"/>
              </w:rPr>
              <w:t>10 years</w:t>
            </w:r>
          </w:p>
        </w:tc>
        <w:tc>
          <w:tcPr>
            <w:tcW w:w="1525" w:type="pct"/>
            <w:tcBorders>
              <w:top w:val="none" w:sz="6" w:space="0" w:color="auto"/>
              <w:left w:val="none" w:sz="6" w:space="0" w:color="auto"/>
              <w:bottom w:val="nil"/>
              <w:right w:val="none" w:sz="6" w:space="0" w:color="auto"/>
            </w:tcBorders>
          </w:tcPr>
          <w:p w14:paraId="107DDAA3" w14:textId="77777777" w:rsidR="003562D2" w:rsidRPr="003562D2" w:rsidRDefault="003562D2" w:rsidP="003562D2">
            <w:pPr>
              <w:spacing w:before="120" w:after="120" w:line="276" w:lineRule="auto"/>
              <w:jc w:val="center"/>
              <w:rPr>
                <w:sz w:val="40"/>
              </w:rPr>
            </w:pPr>
            <w:r w:rsidRPr="003562D2">
              <w:rPr>
                <w:sz w:val="40"/>
              </w:rPr>
              <w:t>- - - - -</w:t>
            </w:r>
          </w:p>
        </w:tc>
        <w:tc>
          <w:tcPr>
            <w:tcW w:w="1525" w:type="pct"/>
            <w:tcBorders>
              <w:top w:val="none" w:sz="6" w:space="0" w:color="auto"/>
              <w:left w:val="none" w:sz="6" w:space="0" w:color="auto"/>
              <w:bottom w:val="nil"/>
              <w:right w:val="nil"/>
            </w:tcBorders>
          </w:tcPr>
          <w:p w14:paraId="47395397" w14:textId="77777777" w:rsidR="003562D2" w:rsidRPr="003562D2" w:rsidRDefault="003562D2" w:rsidP="003562D2">
            <w:pPr>
              <w:spacing w:before="120" w:after="120" w:line="276" w:lineRule="auto"/>
              <w:jc w:val="center"/>
              <w:rPr>
                <w:sz w:val="40"/>
              </w:rPr>
            </w:pPr>
            <w:r w:rsidRPr="003562D2">
              <w:rPr>
                <w:sz w:val="40"/>
              </w:rPr>
              <w:t>none</w:t>
            </w:r>
          </w:p>
        </w:tc>
      </w:tr>
    </w:tbl>
    <w:p w14:paraId="6A49BC14" w14:textId="77777777" w:rsidR="00590932" w:rsidRPr="00590932" w:rsidRDefault="00590932" w:rsidP="003562D2">
      <w:pPr>
        <w:pStyle w:val="Heading3"/>
      </w:pPr>
      <w:r w:rsidRPr="00590932">
        <w:t>How To Figure the Credit</w:t>
      </w:r>
    </w:p>
    <w:p w14:paraId="29C14267" w14:textId="77777777" w:rsidR="00590932" w:rsidRPr="00590932" w:rsidRDefault="00590932" w:rsidP="00590932">
      <w:pPr>
        <w:spacing w:line="276" w:lineRule="auto"/>
        <w:rPr>
          <w:sz w:val="40"/>
        </w:rPr>
      </w:pPr>
      <w:r w:rsidRPr="00590932">
        <w:rPr>
          <w:sz w:val="40"/>
        </w:rPr>
        <w:t>A worksheet for Schedule Q is provided to allow you to figure the limits before completing Schedule Q. Transfer the appropriate amounts from the worksheet to Schedule Q as indicated on the schedule. You do not need to file the worksheet with Form 706, but keep it for your records.</w:t>
      </w:r>
    </w:p>
    <w:p w14:paraId="761D3BE9" w14:textId="77777777" w:rsidR="00590932" w:rsidRPr="00590932" w:rsidRDefault="00590932" w:rsidP="00590932">
      <w:pPr>
        <w:spacing w:line="276" w:lineRule="auto"/>
        <w:rPr>
          <w:sz w:val="40"/>
        </w:rPr>
      </w:pPr>
      <w:r w:rsidRPr="00590932">
        <w:rPr>
          <w:b/>
          <w:sz w:val="40"/>
        </w:rPr>
        <w:t xml:space="preserve">Cases involving transfers from two or more transferors. </w:t>
      </w:r>
      <w:r w:rsidRPr="00590932">
        <w:rPr>
          <w:sz w:val="40"/>
        </w:rPr>
        <w:t xml:space="preserve">Part I of the worksheet and Schedule Q enable you to figure the credit for as many as three transferors. The number of transferors is irrelevant to Part II of the worksheet. If you are figuring the credit for more than three transferors, use more than one worksheet and Schedule Q, </w:t>
      </w:r>
      <w:r w:rsidRPr="00590932">
        <w:rPr>
          <w:sz w:val="40"/>
        </w:rPr>
        <w:lastRenderedPageBreak/>
        <w:t>Part I, and combine the totals for the appropriate lines.</w:t>
      </w:r>
    </w:p>
    <w:p w14:paraId="5A905952" w14:textId="77777777" w:rsidR="00590932" w:rsidRPr="00590932" w:rsidRDefault="00590932" w:rsidP="00590932">
      <w:pPr>
        <w:spacing w:line="276" w:lineRule="auto"/>
        <w:rPr>
          <w:sz w:val="40"/>
        </w:rPr>
      </w:pPr>
      <w:r w:rsidRPr="00590932">
        <w:rPr>
          <w:b/>
          <w:sz w:val="40"/>
        </w:rPr>
        <w:t xml:space="preserve">Section 2032A additional tax. </w:t>
      </w:r>
      <w:r w:rsidRPr="00590932">
        <w:rPr>
          <w:sz w:val="40"/>
        </w:rPr>
        <w:t>If the transferor's estate elected special-use valuation and the additional estate tax of section 2032A(c) was imposed at any time up to 2 years after the death of the decedent for whom you are filing this return, check the box on Schedule Q. On lines 1 and 9 of the worksheet, include the property subject to the additional estate tax at its FMV rather than its special-use value. On line 10 of the worksheet, include the additional estate tax paid as a federal estate tax paid.</w:t>
      </w:r>
    </w:p>
    <w:p w14:paraId="6EBF8C68" w14:textId="77777777" w:rsidR="00590932" w:rsidRPr="00590932" w:rsidRDefault="00590932" w:rsidP="003562D2">
      <w:pPr>
        <w:pStyle w:val="Heading3"/>
      </w:pPr>
      <w:r w:rsidRPr="00590932">
        <w:t>How To Complete the Schedule Q Worksheet</w:t>
      </w:r>
    </w:p>
    <w:p w14:paraId="457A6805" w14:textId="77777777" w:rsidR="00590932" w:rsidRPr="00590932" w:rsidRDefault="00590932" w:rsidP="00590932">
      <w:pPr>
        <w:spacing w:line="276" w:lineRule="auto"/>
        <w:rPr>
          <w:sz w:val="40"/>
        </w:rPr>
      </w:pPr>
      <w:r w:rsidRPr="00590932">
        <w:rPr>
          <w:sz w:val="40"/>
        </w:rPr>
        <w:t>Most of the information to complete Part I of the worksheet should be obtained from the transferor's Form 706.</w:t>
      </w:r>
    </w:p>
    <w:p w14:paraId="03F55393" w14:textId="77777777" w:rsidR="00590932" w:rsidRPr="00590932" w:rsidRDefault="00590932" w:rsidP="00590932">
      <w:pPr>
        <w:spacing w:line="276" w:lineRule="auto"/>
        <w:rPr>
          <w:sz w:val="40"/>
        </w:rPr>
      </w:pPr>
      <w:r w:rsidRPr="00590932">
        <w:rPr>
          <w:b/>
          <w:sz w:val="40"/>
        </w:rPr>
        <w:lastRenderedPageBreak/>
        <w:t xml:space="preserve">Line 5. </w:t>
      </w:r>
      <w:r w:rsidRPr="00590932">
        <w:rPr>
          <w:sz w:val="40"/>
        </w:rPr>
        <w:t>Enter on line 5 the applicable marital deduction claimed for the transferor's estate (from the transferor's Form 706).</w:t>
      </w:r>
    </w:p>
    <w:p w14:paraId="7593D403" w14:textId="77777777" w:rsidR="00590932" w:rsidRPr="00590932" w:rsidRDefault="00590932" w:rsidP="00590932">
      <w:pPr>
        <w:spacing w:line="276" w:lineRule="auto"/>
        <w:rPr>
          <w:sz w:val="40"/>
        </w:rPr>
      </w:pPr>
      <w:r w:rsidRPr="00590932">
        <w:rPr>
          <w:b/>
          <w:sz w:val="40"/>
        </w:rPr>
        <w:t xml:space="preserve">Lines 10 through 18. </w:t>
      </w:r>
      <w:r w:rsidRPr="00590932">
        <w:rPr>
          <w:sz w:val="40"/>
        </w:rPr>
        <w:t>Enter on these lines the appropriate taxes paid by the transferor's estate.</w:t>
      </w:r>
    </w:p>
    <w:p w14:paraId="43397E56" w14:textId="77777777" w:rsidR="00590932" w:rsidRPr="00590932" w:rsidRDefault="00590932" w:rsidP="00590932">
      <w:pPr>
        <w:spacing w:line="276" w:lineRule="auto"/>
        <w:rPr>
          <w:sz w:val="40"/>
        </w:rPr>
      </w:pPr>
      <w:r w:rsidRPr="00590932">
        <w:rPr>
          <w:sz w:val="40"/>
        </w:rPr>
        <w:t>If the transferor's estate elected to pay the federal estate tax in installments, enter on line 10 only the total of the installments that have actually been paid at the time you file this Form 706. See Rev. Rul. 83-15, 1983-1 C.B. 224, for more details.</w:t>
      </w:r>
    </w:p>
    <w:p w14:paraId="00D8575C" w14:textId="0445D263" w:rsidR="00590932" w:rsidRPr="00590932" w:rsidRDefault="00590932" w:rsidP="00590932">
      <w:pPr>
        <w:spacing w:line="276" w:lineRule="auto"/>
        <w:rPr>
          <w:sz w:val="40"/>
        </w:rPr>
      </w:pPr>
      <w:r w:rsidRPr="00590932">
        <w:rPr>
          <w:b/>
          <w:sz w:val="40"/>
        </w:rPr>
        <w:t xml:space="preserve">Line 21. </w:t>
      </w:r>
      <w:r w:rsidRPr="00590932">
        <w:rPr>
          <w:sz w:val="40"/>
        </w:rPr>
        <w:t xml:space="preserve">Add lines 11 (allowable applicable credit) and 13 (foreign death taxes credit) of </w:t>
      </w:r>
      <w:r w:rsidRPr="00590932">
        <w:rPr>
          <w:i/>
          <w:sz w:val="40"/>
        </w:rPr>
        <w:t>Part 2—Tax Computation</w:t>
      </w:r>
      <w:r w:rsidRPr="00590932">
        <w:rPr>
          <w:sz w:val="40"/>
        </w:rPr>
        <w:t xml:space="preserve"> to the amount of any credit taken (on line 15) for federal gift taxes on pre-1977 gifts (section 2012). Subtract this total from </w:t>
      </w:r>
      <w:r w:rsidRPr="00590932">
        <w:rPr>
          <w:i/>
          <w:sz w:val="40"/>
        </w:rPr>
        <w:t>Part 2—Tax Computation</w:t>
      </w:r>
      <w:r w:rsidRPr="00590932">
        <w:rPr>
          <w:sz w:val="40"/>
        </w:rPr>
        <w:t>, line 8. Enter the result on line 21 of the worksheet.</w:t>
      </w:r>
    </w:p>
    <w:p w14:paraId="069C0505" w14:textId="77777777" w:rsidR="00590932" w:rsidRDefault="00590932" w:rsidP="00590932">
      <w:pPr>
        <w:spacing w:line="276" w:lineRule="auto"/>
        <w:rPr>
          <w:sz w:val="40"/>
        </w:rPr>
      </w:pPr>
      <w:r w:rsidRPr="00590932">
        <w:rPr>
          <w:b/>
          <w:sz w:val="40"/>
        </w:rPr>
        <w:lastRenderedPageBreak/>
        <w:t xml:space="preserve">Line 26. </w:t>
      </w:r>
      <w:r w:rsidRPr="00590932">
        <w:rPr>
          <w:sz w:val="40"/>
        </w:rPr>
        <w:t>If you figured the marital deduction using the unlimited marital deduction in effect for decedents dying after 1981, for purposes of determining the marital deduction for the reduced gross estate, see Rev. Rul. 90-2, 1990-1 C.B. 169. To determine the “reduced adjusted gross estate,” subtract the amount on line 25 of the Worksheet for Schedule Q from the amount on line 24 of the worksheet. If community property is included in the amount on line 24 of the worksheet, figure the reduced adjusted gross estate using the rules of Regulations section 20.2056(c)-2 and Rev. Rul. 76-311, 1976-2 C.B. 261.</w:t>
      </w:r>
    </w:p>
    <w:p w14:paraId="2180EE82" w14:textId="4CD9BC59" w:rsidR="003562D2" w:rsidRDefault="003562D2" w:rsidP="00590932">
      <w:pPr>
        <w:spacing w:line="276" w:lineRule="auto"/>
        <w:rPr>
          <w:sz w:val="40"/>
        </w:rPr>
      </w:pPr>
      <w:r>
        <w:rPr>
          <w:sz w:val="40"/>
        </w:rPr>
        <w:br w:type="page"/>
      </w:r>
    </w:p>
    <w:p w14:paraId="6F5D7E27" w14:textId="77777777" w:rsidR="003562D2" w:rsidRPr="003562D2" w:rsidRDefault="003562D2" w:rsidP="003562D2">
      <w:pPr>
        <w:spacing w:line="276" w:lineRule="auto"/>
        <w:rPr>
          <w:sz w:val="40"/>
        </w:rPr>
      </w:pPr>
      <w:r w:rsidRPr="003562D2">
        <w:rPr>
          <w:sz w:val="40"/>
        </w:rPr>
        <w:lastRenderedPageBreak/>
        <w:t>This page intentionally left blank</w:t>
      </w:r>
    </w:p>
    <w:p w14:paraId="26D7C634" w14:textId="77777777" w:rsidR="003562D2" w:rsidRDefault="003562D2" w:rsidP="00590932">
      <w:pPr>
        <w:spacing w:line="276" w:lineRule="auto"/>
        <w:rPr>
          <w:sz w:val="40"/>
        </w:rPr>
        <w:sectPr w:rsidR="003562D2" w:rsidSect="00EE163B">
          <w:pgSz w:w="12240" w:h="15840"/>
          <w:pgMar w:top="1440" w:right="1440" w:bottom="1440" w:left="1440" w:header="720" w:footer="720" w:gutter="0"/>
          <w:cols w:space="336"/>
          <w:docGrid w:linePitch="272"/>
        </w:sectPr>
      </w:pPr>
      <w:r>
        <w:rPr>
          <w:sz w:val="40"/>
        </w:rPr>
        <w:br w:type="page"/>
      </w:r>
    </w:p>
    <w:p w14:paraId="56F1FF06" w14:textId="77777777" w:rsidR="0045378B" w:rsidRDefault="0045378B" w:rsidP="0045378B">
      <w:pPr>
        <w:spacing w:line="276" w:lineRule="auto"/>
        <w:rPr>
          <w:b/>
          <w:sz w:val="40"/>
        </w:rPr>
      </w:pPr>
    </w:p>
    <w:p w14:paraId="28F1C21C" w14:textId="671CCD04" w:rsidR="0045378B" w:rsidRPr="00590932" w:rsidRDefault="0045378B" w:rsidP="0045378B">
      <w:pPr>
        <w:spacing w:line="276" w:lineRule="auto"/>
        <w:rPr>
          <w:b/>
          <w:sz w:val="40"/>
        </w:rPr>
      </w:pPr>
      <w:r w:rsidRPr="00590932">
        <w:rPr>
          <w:b/>
          <w:sz w:val="40"/>
        </w:rPr>
        <w:t xml:space="preserve">Worksheet for Schedule Q—Credit for Tax on </w:t>
      </w:r>
      <w:r>
        <w:rPr>
          <w:b/>
          <w:sz w:val="40"/>
        </w:rPr>
        <w:br/>
      </w:r>
      <w:r w:rsidRPr="00590932">
        <w:rPr>
          <w:b/>
          <w:sz w:val="40"/>
        </w:rPr>
        <w:t>Prior Transfers</w:t>
      </w:r>
    </w:p>
    <w:p w14:paraId="581B71E8" w14:textId="38AB0ED9" w:rsidR="003562D2" w:rsidRDefault="0045378B" w:rsidP="00590932">
      <w:pPr>
        <w:spacing w:line="276" w:lineRule="auto"/>
        <w:rPr>
          <w:sz w:val="40"/>
        </w:rPr>
      </w:pPr>
      <w:r>
        <w:rPr>
          <w:noProof/>
        </w:rPr>
        <w:drawing>
          <wp:anchor distT="0" distB="0" distL="114300" distR="114300" simplePos="0" relativeHeight="251721728" behindDoc="0" locked="0" layoutInCell="1" allowOverlap="1" wp14:anchorId="15657280" wp14:editId="5B6E4D11">
            <wp:simplePos x="914400" y="1778000"/>
            <wp:positionH relativeFrom="margin">
              <wp:align>center</wp:align>
            </wp:positionH>
            <wp:positionV relativeFrom="margin">
              <wp:align>center</wp:align>
            </wp:positionV>
            <wp:extent cx="8229600" cy="10273030"/>
            <wp:effectExtent l="0" t="0" r="0" b="0"/>
            <wp:wrapSquare wrapText="bothSides"/>
            <wp:docPr id="1909982499" name="Picture 1" descr="A document with text and numb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982499" name="Picture 1" descr="A document with text and numbers&#10;&#10;Description automatically generated with medium confidence"/>
                    <pic:cNvPicPr/>
                  </pic:nvPicPr>
                  <pic:blipFill>
                    <a:blip r:embed="rId16">
                      <a:extLst>
                        <a:ext uri="{28A0092B-C50C-407E-A947-70E740481C1C}">
                          <a14:useLocalDpi xmlns:a14="http://schemas.microsoft.com/office/drawing/2010/main" val="0"/>
                        </a:ext>
                      </a:extLst>
                    </a:blip>
                    <a:stretch>
                      <a:fillRect/>
                    </a:stretch>
                  </pic:blipFill>
                  <pic:spPr>
                    <a:xfrm>
                      <a:off x="0" y="0"/>
                      <a:ext cx="8229600" cy="10273030"/>
                    </a:xfrm>
                    <a:prstGeom prst="rect">
                      <a:avLst/>
                    </a:prstGeom>
                  </pic:spPr>
                </pic:pic>
              </a:graphicData>
            </a:graphic>
          </wp:anchor>
        </w:drawing>
      </w:r>
      <w:r w:rsidR="003562D2">
        <w:rPr>
          <w:sz w:val="40"/>
        </w:rPr>
        <w:br w:type="page"/>
      </w:r>
    </w:p>
    <w:p w14:paraId="63780E2C" w14:textId="77777777" w:rsidR="003562D2" w:rsidRPr="003562D2" w:rsidRDefault="003562D2" w:rsidP="003562D2">
      <w:pPr>
        <w:spacing w:line="276" w:lineRule="auto"/>
        <w:jc w:val="center"/>
        <w:rPr>
          <w:sz w:val="40"/>
        </w:rPr>
      </w:pPr>
      <w:r w:rsidRPr="003562D2">
        <w:rPr>
          <w:sz w:val="40"/>
        </w:rPr>
        <w:lastRenderedPageBreak/>
        <w:t>This page intentionally left blank</w:t>
      </w:r>
    </w:p>
    <w:p w14:paraId="0DDCDFF0" w14:textId="77777777" w:rsidR="00DF797A" w:rsidRPr="008478CF" w:rsidRDefault="00DF797A" w:rsidP="00627D81">
      <w:pPr>
        <w:spacing w:line="276" w:lineRule="auto"/>
      </w:pPr>
    </w:p>
    <w:sectPr w:rsidR="00DF797A" w:rsidRPr="008478CF" w:rsidSect="00627D81">
      <w:pgSz w:w="15840" w:h="24480"/>
      <w:pgMar w:top="1440" w:right="1440" w:bottom="1440" w:left="1440" w:header="720" w:footer="720" w:gutter="0"/>
      <w:cols w:space="33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A604C1" w14:textId="77777777" w:rsidR="005B6BFC" w:rsidRDefault="005B6BFC" w:rsidP="00287CF7">
      <w:pPr>
        <w:spacing w:before="0" w:after="0"/>
      </w:pPr>
      <w:r>
        <w:separator/>
      </w:r>
    </w:p>
  </w:endnote>
  <w:endnote w:type="continuationSeparator" w:id="0">
    <w:p w14:paraId="7CA19190" w14:textId="77777777" w:rsidR="005B6BFC" w:rsidRDefault="005B6BFC" w:rsidP="00287C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1796259"/>
      <w:docPartObj>
        <w:docPartGallery w:val="Page Numbers (Bottom of Page)"/>
        <w:docPartUnique/>
      </w:docPartObj>
    </w:sdtPr>
    <w:sdtEndPr>
      <w:rPr>
        <w:b/>
        <w:bCs/>
        <w:noProof/>
        <w:sz w:val="32"/>
        <w:szCs w:val="32"/>
      </w:rPr>
    </w:sdtEndPr>
    <w:sdtContent>
      <w:p w14:paraId="65AEC76F" w14:textId="5D9BBDB2" w:rsidR="007F0E99" w:rsidRPr="007F0E99" w:rsidRDefault="007F0E99" w:rsidP="007F0E99">
        <w:pPr>
          <w:pStyle w:val="Footer"/>
          <w:jc w:val="center"/>
          <w:rPr>
            <w:b/>
            <w:bCs/>
            <w:sz w:val="32"/>
            <w:szCs w:val="32"/>
          </w:rPr>
        </w:pPr>
        <w:r w:rsidRPr="007F0E99">
          <w:rPr>
            <w:b/>
            <w:bCs/>
            <w:sz w:val="32"/>
            <w:szCs w:val="32"/>
          </w:rPr>
          <w:fldChar w:fldCharType="begin"/>
        </w:r>
        <w:r w:rsidRPr="007F0E99">
          <w:rPr>
            <w:b/>
            <w:bCs/>
            <w:sz w:val="32"/>
            <w:szCs w:val="32"/>
          </w:rPr>
          <w:instrText xml:space="preserve"> PAGE   \* MERGEFORMAT </w:instrText>
        </w:r>
        <w:r w:rsidRPr="007F0E99">
          <w:rPr>
            <w:b/>
            <w:bCs/>
            <w:sz w:val="32"/>
            <w:szCs w:val="32"/>
          </w:rPr>
          <w:fldChar w:fldCharType="separate"/>
        </w:r>
        <w:r w:rsidRPr="007F0E99">
          <w:rPr>
            <w:b/>
            <w:bCs/>
            <w:noProof/>
            <w:sz w:val="32"/>
            <w:szCs w:val="32"/>
          </w:rPr>
          <w:t>2</w:t>
        </w:r>
        <w:r w:rsidRPr="007F0E99">
          <w:rPr>
            <w:b/>
            <w:bCs/>
            <w:noProof/>
            <w:sz w:val="32"/>
            <w:szCs w:val="3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537E3" w14:textId="77777777" w:rsidR="005B6BFC" w:rsidRDefault="005B6BFC" w:rsidP="00287CF7">
      <w:pPr>
        <w:spacing w:before="0" w:after="0"/>
      </w:pPr>
      <w:r>
        <w:separator/>
      </w:r>
    </w:p>
  </w:footnote>
  <w:footnote w:type="continuationSeparator" w:id="0">
    <w:p w14:paraId="2BB48F2E" w14:textId="77777777" w:rsidR="005B6BFC" w:rsidRDefault="005B6BFC" w:rsidP="00287CF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B7E24"/>
    <w:multiLevelType w:val="hybridMultilevel"/>
    <w:tmpl w:val="1FBE3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963998"/>
    <w:multiLevelType w:val="hybridMultilevel"/>
    <w:tmpl w:val="7DCED3C6"/>
    <w:lvl w:ilvl="0" w:tplc="CE50892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186890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1D22560">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56F6893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A48C368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5F1C37EE">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5AAC01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BFC9FC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A441B8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 w15:restartNumberingAfterBreak="0">
    <w:nsid w:val="01053CDE"/>
    <w:multiLevelType w:val="hybridMultilevel"/>
    <w:tmpl w:val="8F3EE370"/>
    <w:lvl w:ilvl="0" w:tplc="D3FAA466">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52B6A2B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A4A6E7A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94BC9696">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A02A026C">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59AC8DC8">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BE30B414">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FB56D04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7C0A1758">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3" w15:restartNumberingAfterBreak="0">
    <w:nsid w:val="014E4D54"/>
    <w:multiLevelType w:val="hybridMultilevel"/>
    <w:tmpl w:val="85DCD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653E07"/>
    <w:multiLevelType w:val="hybridMultilevel"/>
    <w:tmpl w:val="88627850"/>
    <w:lvl w:ilvl="0" w:tplc="09C87D68">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682604B4">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D1706888">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A0F6812E">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6908EB40">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83E458EE">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310E4F26">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3DC4182">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9E3AA4F8">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5" w15:restartNumberingAfterBreak="0">
    <w:nsid w:val="01A671C0"/>
    <w:multiLevelType w:val="hybridMultilevel"/>
    <w:tmpl w:val="5AF83C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F65F40"/>
    <w:multiLevelType w:val="hybridMultilevel"/>
    <w:tmpl w:val="D8606C20"/>
    <w:lvl w:ilvl="0" w:tplc="992CB8E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DE6EB0E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8DBC11E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FAAFE5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36A01E9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1E4065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76EFCD6">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0AA5D3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118EBCE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7" w15:restartNumberingAfterBreak="0">
    <w:nsid w:val="02343F3D"/>
    <w:multiLevelType w:val="hybridMultilevel"/>
    <w:tmpl w:val="9D8458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26A487B"/>
    <w:multiLevelType w:val="hybridMultilevel"/>
    <w:tmpl w:val="93E66BDA"/>
    <w:lvl w:ilvl="0" w:tplc="108E986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3CFA98FE">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D34ED97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71BA8728">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73921348">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173E2D30">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14241FB4">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91FAB2D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C300750E">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9" w15:restartNumberingAfterBreak="0">
    <w:nsid w:val="02D83D90"/>
    <w:multiLevelType w:val="hybridMultilevel"/>
    <w:tmpl w:val="EA52F782"/>
    <w:lvl w:ilvl="0" w:tplc="D74AD8F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FC366FF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E32B63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58B8FCC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EBA6E7B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2EB08D0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7D8C44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8F62272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34EEC10">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0" w15:restartNumberingAfterBreak="0">
    <w:nsid w:val="03783BCC"/>
    <w:multiLevelType w:val="hybridMultilevel"/>
    <w:tmpl w:val="94DEB1D0"/>
    <w:lvl w:ilvl="0" w:tplc="E8E09CF6">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F266D7CA">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120A83E8">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1AA3732">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EB28FAF4">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1D56D496">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F8E4FB62">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6D16778A">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73808C9E">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1" w15:restartNumberingAfterBreak="0">
    <w:nsid w:val="03DB055B"/>
    <w:multiLevelType w:val="hybridMultilevel"/>
    <w:tmpl w:val="2E98CE22"/>
    <w:lvl w:ilvl="0" w:tplc="76CE1AC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C71ACA34">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D1263200">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ABA2150C">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DA62A3B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77183264">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A614F576">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72FE1A3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95D0BB4A">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2" w15:restartNumberingAfterBreak="0">
    <w:nsid w:val="04056429"/>
    <w:multiLevelType w:val="hybridMultilevel"/>
    <w:tmpl w:val="910856FE"/>
    <w:lvl w:ilvl="0" w:tplc="EA7ADF4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51AD6B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EE001FE">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F36B49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B38B6F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95E7FB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EE5C092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6EC47E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16483BF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3" w15:restartNumberingAfterBreak="0">
    <w:nsid w:val="0406130F"/>
    <w:multiLevelType w:val="hybridMultilevel"/>
    <w:tmpl w:val="C9C2CFAC"/>
    <w:lvl w:ilvl="0" w:tplc="708AE126">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018A8C6C">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7E58667C">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32FE92E0">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28FA5D2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42785798">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E87C9E84">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DA2C50B4">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64046662">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4" w15:restartNumberingAfterBreak="0">
    <w:nsid w:val="055667B6"/>
    <w:multiLevelType w:val="hybridMultilevel"/>
    <w:tmpl w:val="F8E8A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55E1B61"/>
    <w:multiLevelType w:val="hybridMultilevel"/>
    <w:tmpl w:val="33E40362"/>
    <w:lvl w:ilvl="0" w:tplc="1CF8C4E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F5F2C4E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E3650D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6087D9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3BA13F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72907A4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82C399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A9E4A4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C7DAA58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6" w15:restartNumberingAfterBreak="0">
    <w:nsid w:val="06686F37"/>
    <w:multiLevelType w:val="hybridMultilevel"/>
    <w:tmpl w:val="B0FA0958"/>
    <w:lvl w:ilvl="0" w:tplc="C790574C">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9880ED1C">
      <w:start w:val="1"/>
      <w:numFmt w:val="lowerLetter"/>
      <w:lvlText w:val="%2."/>
      <w:lvlJc w:val="left"/>
      <w:pPr>
        <w:ind w:left="686"/>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E41E0FD4">
      <w:start w:val="1"/>
      <w:numFmt w:val="lowerRoman"/>
      <w:lvlText w:val="%3"/>
      <w:lvlJc w:val="left"/>
      <w:pPr>
        <w:ind w:left="15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A0E8536A">
      <w:start w:val="1"/>
      <w:numFmt w:val="decimal"/>
      <w:lvlText w:val="%4"/>
      <w:lvlJc w:val="left"/>
      <w:pPr>
        <w:ind w:left="22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70448078">
      <w:start w:val="1"/>
      <w:numFmt w:val="lowerLetter"/>
      <w:lvlText w:val="%5"/>
      <w:lvlJc w:val="left"/>
      <w:pPr>
        <w:ind w:left="294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23C6B2B8">
      <w:start w:val="1"/>
      <w:numFmt w:val="lowerRoman"/>
      <w:lvlText w:val="%6"/>
      <w:lvlJc w:val="left"/>
      <w:pPr>
        <w:ind w:left="366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E9F4B78A">
      <w:start w:val="1"/>
      <w:numFmt w:val="decimal"/>
      <w:lvlText w:val="%7"/>
      <w:lvlJc w:val="left"/>
      <w:pPr>
        <w:ind w:left="43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1661B66">
      <w:start w:val="1"/>
      <w:numFmt w:val="lowerLetter"/>
      <w:lvlText w:val="%8"/>
      <w:lvlJc w:val="left"/>
      <w:pPr>
        <w:ind w:left="51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76496D6">
      <w:start w:val="1"/>
      <w:numFmt w:val="lowerRoman"/>
      <w:lvlText w:val="%9"/>
      <w:lvlJc w:val="left"/>
      <w:pPr>
        <w:ind w:left="58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7" w15:restartNumberingAfterBreak="0">
    <w:nsid w:val="06AE7A42"/>
    <w:multiLevelType w:val="hybridMultilevel"/>
    <w:tmpl w:val="291226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6F772E2"/>
    <w:multiLevelType w:val="hybridMultilevel"/>
    <w:tmpl w:val="37FE9D34"/>
    <w:lvl w:ilvl="0" w:tplc="55DAED0C">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AA449C2E">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DB2E9F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53AEB422">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E362746">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271E17A4">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4C1652D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BACE222">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C2D028B6">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9" w15:restartNumberingAfterBreak="0">
    <w:nsid w:val="06FB708C"/>
    <w:multiLevelType w:val="hybridMultilevel"/>
    <w:tmpl w:val="0C101C60"/>
    <w:lvl w:ilvl="0" w:tplc="17D0E542">
      <w:start w:val="1"/>
      <w:numFmt w:val="decimal"/>
      <w:lvlText w:val="%1"/>
      <w:lvlJc w:val="left"/>
      <w:pPr>
        <w:ind w:left="131"/>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C5888F08">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C9C652F8">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7CB46DC6">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D0F6FD84">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7FB00DFC">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CA28D6D4">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41326824">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9032483A">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20" w15:restartNumberingAfterBreak="0">
    <w:nsid w:val="08111AF3"/>
    <w:multiLevelType w:val="hybridMultilevel"/>
    <w:tmpl w:val="26586F62"/>
    <w:lvl w:ilvl="0" w:tplc="69566F3C">
      <w:start w:val="4"/>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25A11FC">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3E107234">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9140B982">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45B0C574">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96EC82AA">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16168D06">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9F1CA28A">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3328FA00">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21" w15:restartNumberingAfterBreak="0">
    <w:nsid w:val="085715AA"/>
    <w:multiLevelType w:val="hybridMultilevel"/>
    <w:tmpl w:val="A948B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8861DC8"/>
    <w:multiLevelType w:val="hybridMultilevel"/>
    <w:tmpl w:val="52C23718"/>
    <w:lvl w:ilvl="0" w:tplc="DFE0428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9C340DC0">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FEBCFE9A">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116234EC">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9D7E6664">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AA087DEE">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8A4AB748">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DA6619A2">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DC1A645A">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3" w15:restartNumberingAfterBreak="0">
    <w:nsid w:val="09216C31"/>
    <w:multiLevelType w:val="hybridMultilevel"/>
    <w:tmpl w:val="CC020F6E"/>
    <w:lvl w:ilvl="0" w:tplc="5EC40B6A">
      <w:start w:val="2009"/>
      <w:numFmt w:val="decimal"/>
      <w:lvlText w:val="%1"/>
      <w:lvlJc w:val="left"/>
      <w:pPr>
        <w:ind w:left="505"/>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1" w:tplc="4FF03F64">
      <w:start w:val="1"/>
      <w:numFmt w:val="lowerLetter"/>
      <w:lvlText w:val="%2"/>
      <w:lvlJc w:val="left"/>
      <w:pPr>
        <w:ind w:left="11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2" w:tplc="5C2EABA8">
      <w:start w:val="1"/>
      <w:numFmt w:val="lowerRoman"/>
      <w:lvlText w:val="%3"/>
      <w:lvlJc w:val="left"/>
      <w:pPr>
        <w:ind w:left="18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3" w:tplc="BF26A6AE">
      <w:start w:val="1"/>
      <w:numFmt w:val="decimal"/>
      <w:lvlText w:val="%4"/>
      <w:lvlJc w:val="left"/>
      <w:pPr>
        <w:ind w:left="26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4" w:tplc="DC58B540">
      <w:start w:val="1"/>
      <w:numFmt w:val="lowerLetter"/>
      <w:lvlText w:val="%5"/>
      <w:lvlJc w:val="left"/>
      <w:pPr>
        <w:ind w:left="332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5" w:tplc="0A06EA0A">
      <w:start w:val="1"/>
      <w:numFmt w:val="lowerRoman"/>
      <w:lvlText w:val="%6"/>
      <w:lvlJc w:val="left"/>
      <w:pPr>
        <w:ind w:left="404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6" w:tplc="47642072">
      <w:start w:val="1"/>
      <w:numFmt w:val="decimal"/>
      <w:lvlText w:val="%7"/>
      <w:lvlJc w:val="left"/>
      <w:pPr>
        <w:ind w:left="47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7" w:tplc="2306F60A">
      <w:start w:val="1"/>
      <w:numFmt w:val="lowerLetter"/>
      <w:lvlText w:val="%8"/>
      <w:lvlJc w:val="left"/>
      <w:pPr>
        <w:ind w:left="54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8" w:tplc="74544F7E">
      <w:start w:val="1"/>
      <w:numFmt w:val="lowerRoman"/>
      <w:lvlText w:val="%9"/>
      <w:lvlJc w:val="left"/>
      <w:pPr>
        <w:ind w:left="62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abstractNum>
  <w:abstractNum w:abstractNumId="24" w15:restartNumberingAfterBreak="0">
    <w:nsid w:val="0BA4395A"/>
    <w:multiLevelType w:val="hybridMultilevel"/>
    <w:tmpl w:val="EA4E4EB2"/>
    <w:lvl w:ilvl="0" w:tplc="5E80E78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3F9A681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0D48E93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0A1E8A4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40439E8">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F1B4062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7D683E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CFF69F0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812CFD6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5" w15:restartNumberingAfterBreak="0">
    <w:nsid w:val="0BCD7835"/>
    <w:multiLevelType w:val="hybridMultilevel"/>
    <w:tmpl w:val="DCE27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CDD38B3"/>
    <w:multiLevelType w:val="hybridMultilevel"/>
    <w:tmpl w:val="869ED346"/>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0E0F1096"/>
    <w:multiLevelType w:val="hybridMultilevel"/>
    <w:tmpl w:val="1208280C"/>
    <w:lvl w:ilvl="0" w:tplc="A008DD0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EA4914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356E686">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29003E34">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B065B7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B2CE3E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D2A2355C">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6BDEC2F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7284740">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8" w15:restartNumberingAfterBreak="0">
    <w:nsid w:val="0E726D5A"/>
    <w:multiLevelType w:val="hybridMultilevel"/>
    <w:tmpl w:val="AF1411F2"/>
    <w:lvl w:ilvl="0" w:tplc="D4ECF088">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2AC8B62A">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BB85B1E">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00A06710">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26085F6A">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B3AE4FC">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415CE038">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63D2F18E">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94CA7B26">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9" w15:restartNumberingAfterBreak="0">
    <w:nsid w:val="0E8A6510"/>
    <w:multiLevelType w:val="hybridMultilevel"/>
    <w:tmpl w:val="D4D0CAFE"/>
    <w:lvl w:ilvl="0" w:tplc="1F60FAC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65306F28">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AD96081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DDB4D26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FDD43E3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3498126C">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5881C4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D3D070A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547C9F3C">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30" w15:restartNumberingAfterBreak="0">
    <w:nsid w:val="0F932F7B"/>
    <w:multiLevelType w:val="hybridMultilevel"/>
    <w:tmpl w:val="714E1DA0"/>
    <w:lvl w:ilvl="0" w:tplc="0DA2632A">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B7105974">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327C1BBE">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ADECE92A">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A36C62E">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34C91E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D250F29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7AF46E46">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FD8EDBBE">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31" w15:restartNumberingAfterBreak="0">
    <w:nsid w:val="0FB53D25"/>
    <w:multiLevelType w:val="hybridMultilevel"/>
    <w:tmpl w:val="C97C5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FC51AEE"/>
    <w:multiLevelType w:val="hybridMultilevel"/>
    <w:tmpl w:val="BFBE70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02F7CB8"/>
    <w:multiLevelType w:val="hybridMultilevel"/>
    <w:tmpl w:val="F934C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0442AF3"/>
    <w:multiLevelType w:val="hybridMultilevel"/>
    <w:tmpl w:val="EC1EE51C"/>
    <w:lvl w:ilvl="0" w:tplc="F2F09BE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8084C01E">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D076CE42">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468A838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B4D0348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F142F3A8">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FEC431E0">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7A4969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401ABB74">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35" w15:restartNumberingAfterBreak="0">
    <w:nsid w:val="10640F4D"/>
    <w:multiLevelType w:val="hybridMultilevel"/>
    <w:tmpl w:val="647A3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06F1A7F"/>
    <w:multiLevelType w:val="hybridMultilevel"/>
    <w:tmpl w:val="82EAEACE"/>
    <w:lvl w:ilvl="0" w:tplc="65F85B8E">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DB10A3D6">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1E4B0D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D5B070BC">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41A4BAC2">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3118CC26">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5890EEA0">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2B2CAD7E">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6F9AE298">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37" w15:restartNumberingAfterBreak="0">
    <w:nsid w:val="10F81D20"/>
    <w:multiLevelType w:val="hybridMultilevel"/>
    <w:tmpl w:val="32AA15B8"/>
    <w:lvl w:ilvl="0" w:tplc="73B4352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AD16B32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F9B077D6">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FBCDC2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2F10DA3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F0CC85B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13ECCBB6">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842049AC">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A6E07B7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38" w15:restartNumberingAfterBreak="0">
    <w:nsid w:val="11581FC1"/>
    <w:multiLevelType w:val="hybridMultilevel"/>
    <w:tmpl w:val="A7A2697A"/>
    <w:lvl w:ilvl="0" w:tplc="0968426E">
      <w:start w:val="1"/>
      <w:numFmt w:val="lowerLetter"/>
      <w:lvlText w:val="%1."/>
      <w:lvlJc w:val="left"/>
      <w:pPr>
        <w:ind w:left="448"/>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0A744BAC">
      <w:start w:val="1"/>
      <w:numFmt w:val="lowerLetter"/>
      <w:lvlText w:val="%2"/>
      <w:lvlJc w:val="left"/>
      <w:pPr>
        <w:ind w:left="13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57FE3042">
      <w:start w:val="1"/>
      <w:numFmt w:val="lowerRoman"/>
      <w:lvlText w:val="%3"/>
      <w:lvlJc w:val="left"/>
      <w:pPr>
        <w:ind w:left="20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B00069FE">
      <w:start w:val="1"/>
      <w:numFmt w:val="decimal"/>
      <w:lvlText w:val="%4"/>
      <w:lvlJc w:val="left"/>
      <w:pPr>
        <w:ind w:left="27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C9AE8EE8">
      <w:start w:val="1"/>
      <w:numFmt w:val="lowerLetter"/>
      <w:lvlText w:val="%5"/>
      <w:lvlJc w:val="left"/>
      <w:pPr>
        <w:ind w:left="34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06EE2E8A">
      <w:start w:val="1"/>
      <w:numFmt w:val="lowerRoman"/>
      <w:lvlText w:val="%6"/>
      <w:lvlJc w:val="left"/>
      <w:pPr>
        <w:ind w:left="420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AE9AEBE2">
      <w:start w:val="1"/>
      <w:numFmt w:val="decimal"/>
      <w:lvlText w:val="%7"/>
      <w:lvlJc w:val="left"/>
      <w:pPr>
        <w:ind w:left="49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045CBB2E">
      <w:start w:val="1"/>
      <w:numFmt w:val="lowerLetter"/>
      <w:lvlText w:val="%8"/>
      <w:lvlJc w:val="left"/>
      <w:pPr>
        <w:ind w:left="56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60C4B4CC">
      <w:start w:val="1"/>
      <w:numFmt w:val="lowerRoman"/>
      <w:lvlText w:val="%9"/>
      <w:lvlJc w:val="left"/>
      <w:pPr>
        <w:ind w:left="63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39" w15:restartNumberingAfterBreak="0">
    <w:nsid w:val="119A7930"/>
    <w:multiLevelType w:val="hybridMultilevel"/>
    <w:tmpl w:val="869ED346"/>
    <w:lvl w:ilvl="0" w:tplc="C5ACE792">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20A3D85"/>
    <w:multiLevelType w:val="hybridMultilevel"/>
    <w:tmpl w:val="A1B64E98"/>
    <w:lvl w:ilvl="0" w:tplc="E636675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2767054"/>
    <w:multiLevelType w:val="hybridMultilevel"/>
    <w:tmpl w:val="09AC7A20"/>
    <w:lvl w:ilvl="0" w:tplc="B9B83A9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C9A6C52">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2E0443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057CD53A">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076532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C52D0E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2A288C6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4B8AC7A">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BCA3BF2">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42" w15:restartNumberingAfterBreak="0">
    <w:nsid w:val="12D104D4"/>
    <w:multiLevelType w:val="hybridMultilevel"/>
    <w:tmpl w:val="F206753A"/>
    <w:lvl w:ilvl="0" w:tplc="9A4A9EFE">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18A2A34">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606A2C7A">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951829BC">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6EAC5664">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D354BA6A">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EF4E0414">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BD120F24">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27740604">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43" w15:restartNumberingAfterBreak="0">
    <w:nsid w:val="13183A33"/>
    <w:multiLevelType w:val="hybridMultilevel"/>
    <w:tmpl w:val="F626D6B4"/>
    <w:lvl w:ilvl="0" w:tplc="4C060FB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A84294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60D6681A">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033A182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1266376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DC6E2804">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AFEC652C">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CA12B100">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2E24996">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44" w15:restartNumberingAfterBreak="0">
    <w:nsid w:val="138A41FF"/>
    <w:multiLevelType w:val="hybridMultilevel"/>
    <w:tmpl w:val="33A6EA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3B404D4"/>
    <w:multiLevelType w:val="hybridMultilevel"/>
    <w:tmpl w:val="D68A2282"/>
    <w:lvl w:ilvl="0" w:tplc="284C3752">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BEDC9C08">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41AF61C">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4858DE88">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C076FC82">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BACEF49E">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E9B43AB2">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28CA4E0E">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F4643C86">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46" w15:restartNumberingAfterBreak="0">
    <w:nsid w:val="14426A1E"/>
    <w:multiLevelType w:val="hybridMultilevel"/>
    <w:tmpl w:val="8E76D1AE"/>
    <w:lvl w:ilvl="0" w:tplc="BD421030">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6856298E">
      <w:start w:val="1"/>
      <w:numFmt w:val="lowerLetter"/>
      <w:lvlText w:val="%2."/>
      <w:lvlJc w:val="left"/>
      <w:pPr>
        <w:ind w:left="682"/>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B2FAB198">
      <w:start w:val="1"/>
      <w:numFmt w:val="lowerRoman"/>
      <w:lvlText w:val="%3"/>
      <w:lvlJc w:val="left"/>
      <w:pPr>
        <w:ind w:left="151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8EEC5D14">
      <w:start w:val="1"/>
      <w:numFmt w:val="decimal"/>
      <w:lvlText w:val="%4"/>
      <w:lvlJc w:val="left"/>
      <w:pPr>
        <w:ind w:left="223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DF21EE8">
      <w:start w:val="1"/>
      <w:numFmt w:val="lowerLetter"/>
      <w:lvlText w:val="%5"/>
      <w:lvlJc w:val="left"/>
      <w:pPr>
        <w:ind w:left="295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04603228">
      <w:start w:val="1"/>
      <w:numFmt w:val="lowerRoman"/>
      <w:lvlText w:val="%6"/>
      <w:lvlJc w:val="left"/>
      <w:pPr>
        <w:ind w:left="367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977AABB0">
      <w:start w:val="1"/>
      <w:numFmt w:val="decimal"/>
      <w:lvlText w:val="%7"/>
      <w:lvlJc w:val="left"/>
      <w:pPr>
        <w:ind w:left="439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F8F0B6CC">
      <w:start w:val="1"/>
      <w:numFmt w:val="lowerLetter"/>
      <w:lvlText w:val="%8"/>
      <w:lvlJc w:val="left"/>
      <w:pPr>
        <w:ind w:left="511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67686492">
      <w:start w:val="1"/>
      <w:numFmt w:val="lowerRoman"/>
      <w:lvlText w:val="%9"/>
      <w:lvlJc w:val="left"/>
      <w:pPr>
        <w:ind w:left="583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47" w15:restartNumberingAfterBreak="0">
    <w:nsid w:val="17AF5734"/>
    <w:multiLevelType w:val="hybridMultilevel"/>
    <w:tmpl w:val="3E20DBF6"/>
    <w:lvl w:ilvl="0" w:tplc="07963E0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8B8BAD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40C2C7E0">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8E389554">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B368C4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830217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E81E841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33E580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2FAB3A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48" w15:restartNumberingAfterBreak="0">
    <w:nsid w:val="17DB71D3"/>
    <w:multiLevelType w:val="hybridMultilevel"/>
    <w:tmpl w:val="D43EDFC0"/>
    <w:lvl w:ilvl="0" w:tplc="78BEAF90">
      <w:start w:val="1"/>
      <w:numFmt w:val="bullet"/>
      <w:lvlText w:val="•"/>
      <w:lvlJc w:val="left"/>
      <w:pPr>
        <w:ind w:left="1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C99607FE">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E4C890F4">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36C3BD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FA84A90">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0958BC86">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3F2479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F8206F6">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814A7F3C">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49" w15:restartNumberingAfterBreak="0">
    <w:nsid w:val="180A764B"/>
    <w:multiLevelType w:val="hybridMultilevel"/>
    <w:tmpl w:val="B9405F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8287496"/>
    <w:multiLevelType w:val="hybridMultilevel"/>
    <w:tmpl w:val="D23A83E8"/>
    <w:lvl w:ilvl="0" w:tplc="010EEA58">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8421DBA">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CC9898F4">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52748A1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64F0ADF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76DC62F8">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63BE06E8">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440234E">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DE889E20">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51" w15:restartNumberingAfterBreak="0">
    <w:nsid w:val="18633590"/>
    <w:multiLevelType w:val="hybridMultilevel"/>
    <w:tmpl w:val="34FE5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9463812"/>
    <w:multiLevelType w:val="hybridMultilevel"/>
    <w:tmpl w:val="90A8FFF6"/>
    <w:lvl w:ilvl="0" w:tplc="4504213E">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AF4A19D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58C882D2">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046B08C">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6F220E56">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0F09534">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66EAB156">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7681D4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AEFA2782">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53" w15:restartNumberingAfterBreak="0">
    <w:nsid w:val="1BEC6CE6"/>
    <w:multiLevelType w:val="hybridMultilevel"/>
    <w:tmpl w:val="F07C85D8"/>
    <w:lvl w:ilvl="0" w:tplc="576416E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400C738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138A996">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9334A53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31C884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23E6A7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66C645E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C4E0431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E1809A7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54" w15:restartNumberingAfterBreak="0">
    <w:nsid w:val="1C21433F"/>
    <w:multiLevelType w:val="hybridMultilevel"/>
    <w:tmpl w:val="3A820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C93669B"/>
    <w:multiLevelType w:val="hybridMultilevel"/>
    <w:tmpl w:val="4C140D80"/>
    <w:lvl w:ilvl="0" w:tplc="28BAF418">
      <w:start w:val="1"/>
      <w:numFmt w:val="decimal"/>
      <w:lvlText w:val="%1"/>
      <w:lvlJc w:val="left"/>
      <w:pPr>
        <w:ind w:left="130"/>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D0E68D26">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95183C4A">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40845F26">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A1249120">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07885AA2">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6F208434">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35C2D8C4">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901E76A8">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56" w15:restartNumberingAfterBreak="0">
    <w:nsid w:val="1CCD2C9B"/>
    <w:multiLevelType w:val="hybridMultilevel"/>
    <w:tmpl w:val="FA1CBB88"/>
    <w:lvl w:ilvl="0" w:tplc="DA9E926E">
      <w:start w:val="1"/>
      <w:numFmt w:val="decimal"/>
      <w:lvlText w:val="%1."/>
      <w:lvlJc w:val="left"/>
      <w:pPr>
        <w:ind w:left="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F496CD7A">
      <w:start w:val="1"/>
      <w:numFmt w:val="lowerLetter"/>
      <w:lvlText w:val="%2"/>
      <w:lvlJc w:val="left"/>
      <w:pPr>
        <w:ind w:left="11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3620EC9E">
      <w:start w:val="1"/>
      <w:numFmt w:val="lowerRoman"/>
      <w:lvlText w:val="%3"/>
      <w:lvlJc w:val="left"/>
      <w:pPr>
        <w:ind w:left="18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EFA4F7E6">
      <w:start w:val="1"/>
      <w:numFmt w:val="decimal"/>
      <w:lvlText w:val="%4"/>
      <w:lvlJc w:val="left"/>
      <w:pPr>
        <w:ind w:left="26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B94AE7DA">
      <w:start w:val="1"/>
      <w:numFmt w:val="lowerLetter"/>
      <w:lvlText w:val="%5"/>
      <w:lvlJc w:val="left"/>
      <w:pPr>
        <w:ind w:left="332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1EAE695C">
      <w:start w:val="1"/>
      <w:numFmt w:val="lowerRoman"/>
      <w:lvlText w:val="%6"/>
      <w:lvlJc w:val="left"/>
      <w:pPr>
        <w:ind w:left="404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4F98D694">
      <w:start w:val="1"/>
      <w:numFmt w:val="decimal"/>
      <w:lvlText w:val="%7"/>
      <w:lvlJc w:val="left"/>
      <w:pPr>
        <w:ind w:left="47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6BE6B2E2">
      <w:start w:val="1"/>
      <w:numFmt w:val="lowerLetter"/>
      <w:lvlText w:val="%8"/>
      <w:lvlJc w:val="left"/>
      <w:pPr>
        <w:ind w:left="54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38A80CB0">
      <w:start w:val="1"/>
      <w:numFmt w:val="lowerRoman"/>
      <w:lvlText w:val="%9"/>
      <w:lvlJc w:val="left"/>
      <w:pPr>
        <w:ind w:left="62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57" w15:restartNumberingAfterBreak="0">
    <w:nsid w:val="1D52161D"/>
    <w:multiLevelType w:val="hybridMultilevel"/>
    <w:tmpl w:val="1D22EE40"/>
    <w:lvl w:ilvl="0" w:tplc="BB763088">
      <w:start w:val="1"/>
      <w:numFmt w:val="bullet"/>
      <w:lvlText w:val="•"/>
      <w:lvlJc w:val="left"/>
      <w:pPr>
        <w:ind w:left="1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2A4E6104">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50369218">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4200B08">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9D0A350C">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582E6CD8">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9E46C1E">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5CDE33EC">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F58566E">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58" w15:restartNumberingAfterBreak="0">
    <w:nsid w:val="1D533301"/>
    <w:multiLevelType w:val="hybridMultilevel"/>
    <w:tmpl w:val="D1287D20"/>
    <w:lvl w:ilvl="0" w:tplc="AAB8EE10">
      <w:start w:val="1"/>
      <w:numFmt w:val="decimal"/>
      <w:lvlText w:val="%1"/>
      <w:lvlJc w:val="left"/>
      <w:pPr>
        <w:ind w:left="128"/>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8EFE307E">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E0F23F18">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CFD82842">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B07CF45A">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AA76FCBC">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4E48B490">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661845FA">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1A42D040">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59" w15:restartNumberingAfterBreak="0">
    <w:nsid w:val="1E6B21E4"/>
    <w:multiLevelType w:val="hybridMultilevel"/>
    <w:tmpl w:val="C5027264"/>
    <w:lvl w:ilvl="0" w:tplc="F8AC8E9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CCE1C3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CF929DE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7E5CF43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EB0EF7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60E3496">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B2AC0EC">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AB8ED8F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8DE2B70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60" w15:restartNumberingAfterBreak="0">
    <w:nsid w:val="1EEA31F1"/>
    <w:multiLevelType w:val="hybridMultilevel"/>
    <w:tmpl w:val="4D0E8626"/>
    <w:lvl w:ilvl="0" w:tplc="CA06F6D6">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121AACB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61800156">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A8BA87C0">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FAA86E2">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17324884">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4A42288E">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208AADD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8284048">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61" w15:restartNumberingAfterBreak="0">
    <w:nsid w:val="1F203D4F"/>
    <w:multiLevelType w:val="hybridMultilevel"/>
    <w:tmpl w:val="A2B0A422"/>
    <w:lvl w:ilvl="0" w:tplc="5030910C">
      <w:start w:val="1"/>
      <w:numFmt w:val="bullet"/>
      <w:lvlText w:val="•"/>
      <w:lvlJc w:val="left"/>
      <w:pPr>
        <w:ind w:left="3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1" w:tplc="F90267BA">
      <w:start w:val="1"/>
      <w:numFmt w:val="bullet"/>
      <w:lvlText w:val="o"/>
      <w:lvlJc w:val="left"/>
      <w:pPr>
        <w:ind w:left="12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2" w:tplc="ACD6024A">
      <w:start w:val="1"/>
      <w:numFmt w:val="bullet"/>
      <w:lvlText w:val="▪"/>
      <w:lvlJc w:val="left"/>
      <w:pPr>
        <w:ind w:left="19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3" w:tplc="395A9F5A">
      <w:start w:val="1"/>
      <w:numFmt w:val="bullet"/>
      <w:lvlText w:val="•"/>
      <w:lvlJc w:val="left"/>
      <w:pPr>
        <w:ind w:left="26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4" w:tplc="CBD070D6">
      <w:start w:val="1"/>
      <w:numFmt w:val="bullet"/>
      <w:lvlText w:val="o"/>
      <w:lvlJc w:val="left"/>
      <w:pPr>
        <w:ind w:left="33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5" w:tplc="3DEC095A">
      <w:start w:val="1"/>
      <w:numFmt w:val="bullet"/>
      <w:lvlText w:val="▪"/>
      <w:lvlJc w:val="left"/>
      <w:pPr>
        <w:ind w:left="40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6" w:tplc="41B886AE">
      <w:start w:val="1"/>
      <w:numFmt w:val="bullet"/>
      <w:lvlText w:val="•"/>
      <w:lvlJc w:val="left"/>
      <w:pPr>
        <w:ind w:left="48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7" w:tplc="6B0E64F2">
      <w:start w:val="1"/>
      <w:numFmt w:val="bullet"/>
      <w:lvlText w:val="o"/>
      <w:lvlJc w:val="left"/>
      <w:pPr>
        <w:ind w:left="55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8" w:tplc="F52AFD8E">
      <w:start w:val="1"/>
      <w:numFmt w:val="bullet"/>
      <w:lvlText w:val="▪"/>
      <w:lvlJc w:val="left"/>
      <w:pPr>
        <w:ind w:left="62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abstractNum>
  <w:abstractNum w:abstractNumId="62" w15:restartNumberingAfterBreak="0">
    <w:nsid w:val="1F430402"/>
    <w:multiLevelType w:val="hybridMultilevel"/>
    <w:tmpl w:val="F6E0A42A"/>
    <w:lvl w:ilvl="0" w:tplc="8446113E">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968B9CA">
      <w:start w:val="1"/>
      <w:numFmt w:val="lowerLetter"/>
      <w:lvlText w:val="%2."/>
      <w:lvlJc w:val="left"/>
      <w:pPr>
        <w:ind w:left="68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F6060EBE">
      <w:start w:val="1"/>
      <w:numFmt w:val="lowerRoman"/>
      <w:lvlText w:val="%3"/>
      <w:lvlJc w:val="left"/>
      <w:pPr>
        <w:ind w:left="15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D39A7CF4">
      <w:start w:val="1"/>
      <w:numFmt w:val="decimal"/>
      <w:lvlText w:val="%4"/>
      <w:lvlJc w:val="left"/>
      <w:pPr>
        <w:ind w:left="22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08283C40">
      <w:start w:val="1"/>
      <w:numFmt w:val="lowerLetter"/>
      <w:lvlText w:val="%5"/>
      <w:lvlJc w:val="left"/>
      <w:pPr>
        <w:ind w:left="294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C15C8E6C">
      <w:start w:val="1"/>
      <w:numFmt w:val="lowerRoman"/>
      <w:lvlText w:val="%6"/>
      <w:lvlJc w:val="left"/>
      <w:pPr>
        <w:ind w:left="366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5996456A">
      <w:start w:val="1"/>
      <w:numFmt w:val="decimal"/>
      <w:lvlText w:val="%7"/>
      <w:lvlJc w:val="left"/>
      <w:pPr>
        <w:ind w:left="43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517A0CD0">
      <w:start w:val="1"/>
      <w:numFmt w:val="lowerLetter"/>
      <w:lvlText w:val="%8"/>
      <w:lvlJc w:val="left"/>
      <w:pPr>
        <w:ind w:left="51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EC44ABC6">
      <w:start w:val="1"/>
      <w:numFmt w:val="lowerRoman"/>
      <w:lvlText w:val="%9"/>
      <w:lvlJc w:val="left"/>
      <w:pPr>
        <w:ind w:left="58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63" w15:restartNumberingAfterBreak="0">
    <w:nsid w:val="1FEA1961"/>
    <w:multiLevelType w:val="hybridMultilevel"/>
    <w:tmpl w:val="9D2E8B16"/>
    <w:lvl w:ilvl="0" w:tplc="35D0BF0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158611C2">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BA0CFEA8">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D9603BE">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E9DC4318">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56DA718C">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843A1E90">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E98EAA38">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D9D077FC">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64" w15:restartNumberingAfterBreak="0">
    <w:nsid w:val="200D54EC"/>
    <w:multiLevelType w:val="hybridMultilevel"/>
    <w:tmpl w:val="2CF88E8E"/>
    <w:lvl w:ilvl="0" w:tplc="7F9AD05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52921B2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FEBAAFEA">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1FC2C52">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D564EBCA">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3CC4E24">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2252FCA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1DC8FAEA">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70EA1C14">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65" w15:restartNumberingAfterBreak="0">
    <w:nsid w:val="205F21C4"/>
    <w:multiLevelType w:val="hybridMultilevel"/>
    <w:tmpl w:val="05166C24"/>
    <w:lvl w:ilvl="0" w:tplc="1DFA8AA2">
      <w:start w:val="1"/>
      <w:numFmt w:val="lowerLetter"/>
      <w:lvlText w:val="%1."/>
      <w:lvlJc w:val="left"/>
      <w:pPr>
        <w:ind w:left="304"/>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B400ADC">
      <w:start w:val="1"/>
      <w:numFmt w:val="lowerLetter"/>
      <w:lvlText w:val="%2"/>
      <w:lvlJc w:val="left"/>
      <w:pPr>
        <w:ind w:left="14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CA08A10">
      <w:start w:val="1"/>
      <w:numFmt w:val="lowerRoman"/>
      <w:lvlText w:val="%3"/>
      <w:lvlJc w:val="left"/>
      <w:pPr>
        <w:ind w:left="21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9D6700A">
      <w:start w:val="1"/>
      <w:numFmt w:val="decimal"/>
      <w:lvlText w:val="%4"/>
      <w:lvlJc w:val="left"/>
      <w:pPr>
        <w:ind w:left="28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C4EC1AE0">
      <w:start w:val="1"/>
      <w:numFmt w:val="lowerLetter"/>
      <w:lvlText w:val="%5"/>
      <w:lvlJc w:val="left"/>
      <w:pPr>
        <w:ind w:left="35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3BAE364">
      <w:start w:val="1"/>
      <w:numFmt w:val="lowerRoman"/>
      <w:lvlText w:val="%6"/>
      <w:lvlJc w:val="left"/>
      <w:pPr>
        <w:ind w:left="42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F7DC3D96">
      <w:start w:val="1"/>
      <w:numFmt w:val="decimal"/>
      <w:lvlText w:val="%7"/>
      <w:lvlJc w:val="left"/>
      <w:pPr>
        <w:ind w:left="50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0ED21086">
      <w:start w:val="1"/>
      <w:numFmt w:val="lowerLetter"/>
      <w:lvlText w:val="%8"/>
      <w:lvlJc w:val="left"/>
      <w:pPr>
        <w:ind w:left="57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63344756">
      <w:start w:val="1"/>
      <w:numFmt w:val="lowerRoman"/>
      <w:lvlText w:val="%9"/>
      <w:lvlJc w:val="left"/>
      <w:pPr>
        <w:ind w:left="64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66" w15:restartNumberingAfterBreak="0">
    <w:nsid w:val="20CA1335"/>
    <w:multiLevelType w:val="hybridMultilevel"/>
    <w:tmpl w:val="FCFE69F2"/>
    <w:lvl w:ilvl="0" w:tplc="E05607EC">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4D869242">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87C2BCDE">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150022F2">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144610D4">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16787DF0">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C674EAD4">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63D6643C">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CBD42AFA">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67" w15:restartNumberingAfterBreak="0">
    <w:nsid w:val="213F32BD"/>
    <w:multiLevelType w:val="hybridMultilevel"/>
    <w:tmpl w:val="966E9362"/>
    <w:lvl w:ilvl="0" w:tplc="A36A85FA">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6304EDD8">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3B767B82">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CF4E947C">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FEDE1AC4">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52785BEA">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749869B8">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1FD8163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0D2A427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68" w15:restartNumberingAfterBreak="0">
    <w:nsid w:val="21527AD2"/>
    <w:multiLevelType w:val="hybridMultilevel"/>
    <w:tmpl w:val="25B4CC9C"/>
    <w:lvl w:ilvl="0" w:tplc="20026C7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CAE09F38">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A1F2717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217AC8F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BF6AF04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6F5EFA6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BCE4146">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D5A5A4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F520DA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69" w15:restartNumberingAfterBreak="0">
    <w:nsid w:val="21D75B61"/>
    <w:multiLevelType w:val="hybridMultilevel"/>
    <w:tmpl w:val="C166E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2513185"/>
    <w:multiLevelType w:val="hybridMultilevel"/>
    <w:tmpl w:val="0CBABC44"/>
    <w:lvl w:ilvl="0" w:tplc="2FE00A1E">
      <w:start w:val="1"/>
      <w:numFmt w:val="decimal"/>
      <w:lvlText w:val="%1."/>
      <w:lvlJc w:val="left"/>
      <w:pPr>
        <w:ind w:left="347"/>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96D4E702">
      <w:start w:val="1"/>
      <w:numFmt w:val="lowerLetter"/>
      <w:lvlText w:val="%2"/>
      <w:lvlJc w:val="left"/>
      <w:pPr>
        <w:ind w:left="11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CE682576">
      <w:start w:val="1"/>
      <w:numFmt w:val="lowerRoman"/>
      <w:lvlText w:val="%3"/>
      <w:lvlJc w:val="left"/>
      <w:pPr>
        <w:ind w:left="18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61684D58">
      <w:start w:val="1"/>
      <w:numFmt w:val="decimal"/>
      <w:lvlText w:val="%4"/>
      <w:lvlJc w:val="left"/>
      <w:pPr>
        <w:ind w:left="26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8C60D0C6">
      <w:start w:val="1"/>
      <w:numFmt w:val="lowerLetter"/>
      <w:lvlText w:val="%5"/>
      <w:lvlJc w:val="left"/>
      <w:pPr>
        <w:ind w:left="332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EEC23A3E">
      <w:start w:val="1"/>
      <w:numFmt w:val="lowerRoman"/>
      <w:lvlText w:val="%6"/>
      <w:lvlJc w:val="left"/>
      <w:pPr>
        <w:ind w:left="404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EDF6B4E8">
      <w:start w:val="1"/>
      <w:numFmt w:val="decimal"/>
      <w:lvlText w:val="%7"/>
      <w:lvlJc w:val="left"/>
      <w:pPr>
        <w:ind w:left="47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CC42A7F4">
      <w:start w:val="1"/>
      <w:numFmt w:val="lowerLetter"/>
      <w:lvlText w:val="%8"/>
      <w:lvlJc w:val="left"/>
      <w:pPr>
        <w:ind w:left="54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F08CC2F6">
      <w:start w:val="1"/>
      <w:numFmt w:val="lowerRoman"/>
      <w:lvlText w:val="%9"/>
      <w:lvlJc w:val="left"/>
      <w:pPr>
        <w:ind w:left="62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71" w15:restartNumberingAfterBreak="0">
    <w:nsid w:val="22F672F8"/>
    <w:multiLevelType w:val="hybridMultilevel"/>
    <w:tmpl w:val="C772EEFC"/>
    <w:lvl w:ilvl="0" w:tplc="E0E07F4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F80AF10">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6E86AE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243C8FA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BFC700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6CF0B59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064366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CC1A8F3C">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8132FB8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72" w15:restartNumberingAfterBreak="0">
    <w:nsid w:val="24FB668D"/>
    <w:multiLevelType w:val="hybridMultilevel"/>
    <w:tmpl w:val="EB4A1F86"/>
    <w:lvl w:ilvl="0" w:tplc="A3DA64CC">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F2031EC">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92F2C172">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AB022C4">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25A2026E">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7242BEB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F4B44E82">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31AF766">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A9908B34">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73" w15:restartNumberingAfterBreak="0">
    <w:nsid w:val="250E3D65"/>
    <w:multiLevelType w:val="hybridMultilevel"/>
    <w:tmpl w:val="1EB8D3BA"/>
    <w:lvl w:ilvl="0" w:tplc="13D40BA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D1C07C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EA41CF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8DA26B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F84E4D8">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004FF3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66CAA0C">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3E89840">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770A549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74" w15:restartNumberingAfterBreak="0">
    <w:nsid w:val="254A4192"/>
    <w:multiLevelType w:val="hybridMultilevel"/>
    <w:tmpl w:val="83D4E244"/>
    <w:lvl w:ilvl="0" w:tplc="E5209BD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B314843E">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46EFD1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623C272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682FC3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F4E32F6">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7D58356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1EFCF38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FAE01B3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75" w15:restartNumberingAfterBreak="0">
    <w:nsid w:val="257A6F0A"/>
    <w:multiLevelType w:val="hybridMultilevel"/>
    <w:tmpl w:val="50DC6C08"/>
    <w:lvl w:ilvl="0" w:tplc="E636675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57D5E7C"/>
    <w:multiLevelType w:val="hybridMultilevel"/>
    <w:tmpl w:val="1E6A13DC"/>
    <w:lvl w:ilvl="0" w:tplc="5E881D8E">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150E224C">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2DA6848A">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A84501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941C90C2">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CC045B1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0624D644">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E22082C">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01D6D62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77" w15:restartNumberingAfterBreak="0">
    <w:nsid w:val="26C80C41"/>
    <w:multiLevelType w:val="hybridMultilevel"/>
    <w:tmpl w:val="8312D562"/>
    <w:lvl w:ilvl="0" w:tplc="A8DA3494">
      <w:start w:val="1"/>
      <w:numFmt w:val="decimal"/>
      <w:lvlText w:val="%1"/>
      <w:lvlJc w:val="left"/>
      <w:pPr>
        <w:ind w:left="36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1" w:tplc="80A6D172">
      <w:start w:val="6"/>
      <w:numFmt w:val="decimal"/>
      <w:lvlText w:val="%2."/>
      <w:lvlJc w:val="left"/>
      <w:pPr>
        <w:ind w:left="519"/>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2" w:tplc="8548BDC0">
      <w:start w:val="1"/>
      <w:numFmt w:val="lowerRoman"/>
      <w:lvlText w:val="%3"/>
      <w:lvlJc w:val="left"/>
      <w:pPr>
        <w:ind w:left="13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3" w:tplc="1B2A847A">
      <w:start w:val="1"/>
      <w:numFmt w:val="decimal"/>
      <w:lvlText w:val="%4"/>
      <w:lvlJc w:val="left"/>
      <w:pPr>
        <w:ind w:left="21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4" w:tplc="A9722DF6">
      <w:start w:val="1"/>
      <w:numFmt w:val="lowerLetter"/>
      <w:lvlText w:val="%5"/>
      <w:lvlJc w:val="left"/>
      <w:pPr>
        <w:ind w:left="283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5" w:tplc="C14C2B88">
      <w:start w:val="1"/>
      <w:numFmt w:val="lowerRoman"/>
      <w:lvlText w:val="%6"/>
      <w:lvlJc w:val="left"/>
      <w:pPr>
        <w:ind w:left="355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6" w:tplc="537C4102">
      <w:start w:val="1"/>
      <w:numFmt w:val="decimal"/>
      <w:lvlText w:val="%7"/>
      <w:lvlJc w:val="left"/>
      <w:pPr>
        <w:ind w:left="427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7" w:tplc="75EA1CD8">
      <w:start w:val="1"/>
      <w:numFmt w:val="lowerLetter"/>
      <w:lvlText w:val="%8"/>
      <w:lvlJc w:val="left"/>
      <w:pPr>
        <w:ind w:left="49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8" w:tplc="F75C360A">
      <w:start w:val="1"/>
      <w:numFmt w:val="lowerRoman"/>
      <w:lvlText w:val="%9"/>
      <w:lvlJc w:val="left"/>
      <w:pPr>
        <w:ind w:left="57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abstractNum>
  <w:abstractNum w:abstractNumId="78" w15:restartNumberingAfterBreak="0">
    <w:nsid w:val="2752398C"/>
    <w:multiLevelType w:val="hybridMultilevel"/>
    <w:tmpl w:val="F9B2A77A"/>
    <w:lvl w:ilvl="0" w:tplc="71F648C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D4A273E">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8583D5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B58C98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580556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191CCC0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AF9462A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8CA045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9BCA277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79" w15:restartNumberingAfterBreak="0">
    <w:nsid w:val="298931B6"/>
    <w:multiLevelType w:val="hybridMultilevel"/>
    <w:tmpl w:val="A44A4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9E272BB"/>
    <w:multiLevelType w:val="hybridMultilevel"/>
    <w:tmpl w:val="78C6BAFE"/>
    <w:lvl w:ilvl="0" w:tplc="2DDCB05A">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D00CFDA">
      <w:start w:val="1"/>
      <w:numFmt w:val="lowerLetter"/>
      <w:lvlText w:val="%2."/>
      <w:lvlJc w:val="left"/>
      <w:pPr>
        <w:ind w:left="68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67C219D2">
      <w:start w:val="1"/>
      <w:numFmt w:val="lowerRoman"/>
      <w:lvlText w:val="%3"/>
      <w:lvlJc w:val="left"/>
      <w:pPr>
        <w:ind w:left="15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107A93B2">
      <w:start w:val="1"/>
      <w:numFmt w:val="decimal"/>
      <w:lvlText w:val="%4"/>
      <w:lvlJc w:val="left"/>
      <w:pPr>
        <w:ind w:left="22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8F789940">
      <w:start w:val="1"/>
      <w:numFmt w:val="lowerLetter"/>
      <w:lvlText w:val="%5"/>
      <w:lvlJc w:val="left"/>
      <w:pPr>
        <w:ind w:left="294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9508D4B2">
      <w:start w:val="1"/>
      <w:numFmt w:val="lowerRoman"/>
      <w:lvlText w:val="%6"/>
      <w:lvlJc w:val="left"/>
      <w:pPr>
        <w:ind w:left="366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3F12F0EE">
      <w:start w:val="1"/>
      <w:numFmt w:val="decimal"/>
      <w:lvlText w:val="%7"/>
      <w:lvlJc w:val="left"/>
      <w:pPr>
        <w:ind w:left="43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780AAC6E">
      <w:start w:val="1"/>
      <w:numFmt w:val="lowerLetter"/>
      <w:lvlText w:val="%8"/>
      <w:lvlJc w:val="left"/>
      <w:pPr>
        <w:ind w:left="51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5049B8A">
      <w:start w:val="1"/>
      <w:numFmt w:val="lowerRoman"/>
      <w:lvlText w:val="%9"/>
      <w:lvlJc w:val="left"/>
      <w:pPr>
        <w:ind w:left="58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81" w15:restartNumberingAfterBreak="0">
    <w:nsid w:val="2A9835CA"/>
    <w:multiLevelType w:val="hybridMultilevel"/>
    <w:tmpl w:val="63B8F28E"/>
    <w:lvl w:ilvl="0" w:tplc="E7566D56">
      <w:start w:val="1"/>
      <w:numFmt w:val="decimal"/>
      <w:lvlText w:val="%1."/>
      <w:lvlJc w:val="left"/>
      <w:pPr>
        <w:ind w:left="5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FC46B65A">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B40381C">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39E4150">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B781E5C">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F8929402">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A61E5AC2">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54A0E2C6">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4844A544">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82" w15:restartNumberingAfterBreak="0">
    <w:nsid w:val="2AE36F57"/>
    <w:multiLevelType w:val="hybridMultilevel"/>
    <w:tmpl w:val="7296831A"/>
    <w:lvl w:ilvl="0" w:tplc="FE5833BA">
      <w:start w:val="1"/>
      <w:numFmt w:val="decimal"/>
      <w:lvlText w:val="%1."/>
      <w:lvlJc w:val="left"/>
      <w:pPr>
        <w:ind w:left="34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F7C2994">
      <w:start w:val="1"/>
      <w:numFmt w:val="lowerLetter"/>
      <w:lvlText w:val="%2."/>
      <w:lvlJc w:val="left"/>
      <w:pPr>
        <w:ind w:left="57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7CB8205A">
      <w:start w:val="1"/>
      <w:numFmt w:val="lowerRoman"/>
      <w:lvlText w:val="%3"/>
      <w:lvlJc w:val="left"/>
      <w:pPr>
        <w:ind w:left="142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9E6869E6">
      <w:start w:val="1"/>
      <w:numFmt w:val="decimal"/>
      <w:lvlText w:val="%4"/>
      <w:lvlJc w:val="left"/>
      <w:pPr>
        <w:ind w:left="214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F2E01B16">
      <w:start w:val="1"/>
      <w:numFmt w:val="lowerLetter"/>
      <w:lvlText w:val="%5"/>
      <w:lvlJc w:val="left"/>
      <w:pPr>
        <w:ind w:left="286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62EC6DB6">
      <w:start w:val="1"/>
      <w:numFmt w:val="lowerRoman"/>
      <w:lvlText w:val="%6"/>
      <w:lvlJc w:val="left"/>
      <w:pPr>
        <w:ind w:left="358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5E72D94A">
      <w:start w:val="1"/>
      <w:numFmt w:val="decimal"/>
      <w:lvlText w:val="%7"/>
      <w:lvlJc w:val="left"/>
      <w:pPr>
        <w:ind w:left="430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A18DFD8">
      <w:start w:val="1"/>
      <w:numFmt w:val="lowerLetter"/>
      <w:lvlText w:val="%8"/>
      <w:lvlJc w:val="left"/>
      <w:pPr>
        <w:ind w:left="502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0E1831D6">
      <w:start w:val="1"/>
      <w:numFmt w:val="lowerRoman"/>
      <w:lvlText w:val="%9"/>
      <w:lvlJc w:val="left"/>
      <w:pPr>
        <w:ind w:left="574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83" w15:restartNumberingAfterBreak="0">
    <w:nsid w:val="2B9E179C"/>
    <w:multiLevelType w:val="hybridMultilevel"/>
    <w:tmpl w:val="E4960718"/>
    <w:lvl w:ilvl="0" w:tplc="9B324F5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6E321102">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FE28FA1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740ECA0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6094AAE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A1D875E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B6C06C9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C42098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062E5616">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84" w15:restartNumberingAfterBreak="0">
    <w:nsid w:val="2BC72EC3"/>
    <w:multiLevelType w:val="hybridMultilevel"/>
    <w:tmpl w:val="532C2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2C27105A"/>
    <w:multiLevelType w:val="hybridMultilevel"/>
    <w:tmpl w:val="1D164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2C47616E"/>
    <w:multiLevelType w:val="hybridMultilevel"/>
    <w:tmpl w:val="058AE55C"/>
    <w:lvl w:ilvl="0" w:tplc="A2ECC6B0">
      <w:start w:val="1"/>
      <w:numFmt w:val="decimal"/>
      <w:lvlText w:val="%1."/>
      <w:lvlJc w:val="left"/>
      <w:pPr>
        <w:ind w:left="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C3B20194">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F786684E">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B2250FC">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4AC60700">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D1289FCE">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53007B6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F200B392">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81787778">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87" w15:restartNumberingAfterBreak="0">
    <w:nsid w:val="2C4E5D29"/>
    <w:multiLevelType w:val="hybridMultilevel"/>
    <w:tmpl w:val="67EC5392"/>
    <w:lvl w:ilvl="0" w:tplc="A19435B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5E29FDA">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8B6F08C">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0081AE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A94C4332">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50680A7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CD7EF16A">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EFC84A44">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7952D952">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88" w15:restartNumberingAfterBreak="0">
    <w:nsid w:val="2C655906"/>
    <w:multiLevelType w:val="hybridMultilevel"/>
    <w:tmpl w:val="2BCA48BE"/>
    <w:lvl w:ilvl="0" w:tplc="27B81EA4">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EBDE6554">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AFDE4560">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E43EE1CE">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56A254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59AECB6E">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2CC3DF0">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A06CD386">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35A0BA24">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89" w15:restartNumberingAfterBreak="0">
    <w:nsid w:val="2CDB1234"/>
    <w:multiLevelType w:val="hybridMultilevel"/>
    <w:tmpl w:val="2DA6AFDE"/>
    <w:lvl w:ilvl="0" w:tplc="628CFC4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9A4139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C424218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F38FC7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62C0B7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53765E3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D90424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1EC8438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01268AA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90" w15:restartNumberingAfterBreak="0">
    <w:nsid w:val="2D2E067E"/>
    <w:multiLevelType w:val="hybridMultilevel"/>
    <w:tmpl w:val="95346B54"/>
    <w:lvl w:ilvl="0" w:tplc="DAE2B02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102C49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8DC05E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50A09C8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4A654B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A68398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69B4B1D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18AE1AA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1DE83B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91" w15:restartNumberingAfterBreak="0">
    <w:nsid w:val="2DFB438C"/>
    <w:multiLevelType w:val="hybridMultilevel"/>
    <w:tmpl w:val="137E11BC"/>
    <w:lvl w:ilvl="0" w:tplc="A3D0ED1C">
      <w:start w:val="1"/>
      <w:numFmt w:val="bullet"/>
      <w:lvlText w:val="•"/>
      <w:lvlJc w:val="left"/>
      <w:pPr>
        <w:ind w:left="0"/>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0C50B1D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0866A4E8">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032749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9714461E">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6756C5C2">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551C6BCE">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8D6B5F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8F0C13E">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92" w15:restartNumberingAfterBreak="0">
    <w:nsid w:val="2E5D5015"/>
    <w:multiLevelType w:val="hybridMultilevel"/>
    <w:tmpl w:val="D81672B0"/>
    <w:lvl w:ilvl="0" w:tplc="340ABE86">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C87CB30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B428F72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732E2B8E">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615A47E4">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A8A38F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50A46FE">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0FC0BFB6">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2FF8B5E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93" w15:restartNumberingAfterBreak="0">
    <w:nsid w:val="2E6E7CD9"/>
    <w:multiLevelType w:val="hybridMultilevel"/>
    <w:tmpl w:val="B5FCFA4A"/>
    <w:lvl w:ilvl="0" w:tplc="9FB4531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4587F9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E92265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8806EC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EECC935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F21C9DB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8F90334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BA5CCB7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C3274E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94" w15:restartNumberingAfterBreak="0">
    <w:nsid w:val="2E733B3A"/>
    <w:multiLevelType w:val="hybridMultilevel"/>
    <w:tmpl w:val="D9BC8DE0"/>
    <w:lvl w:ilvl="0" w:tplc="FFFFFFFF">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2F5211C4"/>
    <w:multiLevelType w:val="hybridMultilevel"/>
    <w:tmpl w:val="9FD898F2"/>
    <w:lvl w:ilvl="0" w:tplc="F95A7E6C">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9C8E880E">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F99A545C">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C242D598">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C9741A5E">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090445A6">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561245FA">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1722C746">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58C8704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96" w15:restartNumberingAfterBreak="0">
    <w:nsid w:val="30E873FC"/>
    <w:multiLevelType w:val="hybridMultilevel"/>
    <w:tmpl w:val="D4FEC6F4"/>
    <w:lvl w:ilvl="0" w:tplc="FE06AE74">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C923D6C">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E0E0AFF6">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FED61CAC">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3562646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D6946CB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6D2C082">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B77A6EC8">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4BF2EF10">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97" w15:restartNumberingAfterBreak="0">
    <w:nsid w:val="31281314"/>
    <w:multiLevelType w:val="hybridMultilevel"/>
    <w:tmpl w:val="48F2BC5C"/>
    <w:lvl w:ilvl="0" w:tplc="B032FDC8">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84F4208C">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1120797A">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CFFED5FC">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9AC86B4C">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A7ECA4D2">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A294B53E">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90A6D6E">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B4BC2C10">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98" w15:restartNumberingAfterBreak="0">
    <w:nsid w:val="31554C2F"/>
    <w:multiLevelType w:val="hybridMultilevel"/>
    <w:tmpl w:val="C0BC8064"/>
    <w:lvl w:ilvl="0" w:tplc="FCA874E0">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8ACCB5E">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489032EE">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7F4D1F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4A1A551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764A85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F30CBC9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B812FB1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0E4F22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99" w15:restartNumberingAfterBreak="0">
    <w:nsid w:val="316F1D5B"/>
    <w:multiLevelType w:val="hybridMultilevel"/>
    <w:tmpl w:val="EAB84B1E"/>
    <w:lvl w:ilvl="0" w:tplc="0C8CD09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7D46512">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18A04F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9E6820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830851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12F486C6">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EEE45CD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C340620">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66F2EB1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00" w15:restartNumberingAfterBreak="0">
    <w:nsid w:val="32FE000C"/>
    <w:multiLevelType w:val="hybridMultilevel"/>
    <w:tmpl w:val="E4CAA84E"/>
    <w:lvl w:ilvl="0" w:tplc="3A74FFD2">
      <w:start w:val="1"/>
      <w:numFmt w:val="decimal"/>
      <w:lvlText w:val="%1"/>
      <w:lvlJc w:val="left"/>
      <w:pPr>
        <w:ind w:left="134"/>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C4B6F0BA">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A5309F2E">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0E30A9A4">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98C09272">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CA3AC6AC">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726AC912">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4D648808">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12B02C88">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101" w15:restartNumberingAfterBreak="0">
    <w:nsid w:val="33225C05"/>
    <w:multiLevelType w:val="hybridMultilevel"/>
    <w:tmpl w:val="D6FE633E"/>
    <w:lvl w:ilvl="0" w:tplc="BB6230F2">
      <w:start w:val="8"/>
      <w:numFmt w:val="decimal"/>
      <w:lvlText w:val="%1."/>
      <w:lvlJc w:val="left"/>
      <w:pPr>
        <w:ind w:left="347"/>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353A5F58">
      <w:start w:val="1"/>
      <w:numFmt w:val="lowerLetter"/>
      <w:lvlText w:val="%2"/>
      <w:lvlJc w:val="left"/>
      <w:pPr>
        <w:ind w:left="11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3316237A">
      <w:start w:val="1"/>
      <w:numFmt w:val="lowerRoman"/>
      <w:lvlText w:val="%3"/>
      <w:lvlJc w:val="left"/>
      <w:pPr>
        <w:ind w:left="18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5726E616">
      <w:start w:val="1"/>
      <w:numFmt w:val="decimal"/>
      <w:lvlText w:val="%4"/>
      <w:lvlJc w:val="left"/>
      <w:pPr>
        <w:ind w:left="26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83EC9410">
      <w:start w:val="1"/>
      <w:numFmt w:val="lowerLetter"/>
      <w:lvlText w:val="%5"/>
      <w:lvlJc w:val="left"/>
      <w:pPr>
        <w:ind w:left="332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90F8DC90">
      <w:start w:val="1"/>
      <w:numFmt w:val="lowerRoman"/>
      <w:lvlText w:val="%6"/>
      <w:lvlJc w:val="left"/>
      <w:pPr>
        <w:ind w:left="404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13A2A444">
      <w:start w:val="1"/>
      <w:numFmt w:val="decimal"/>
      <w:lvlText w:val="%7"/>
      <w:lvlJc w:val="left"/>
      <w:pPr>
        <w:ind w:left="47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6B307B92">
      <w:start w:val="1"/>
      <w:numFmt w:val="lowerLetter"/>
      <w:lvlText w:val="%8"/>
      <w:lvlJc w:val="left"/>
      <w:pPr>
        <w:ind w:left="54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F4561E92">
      <w:start w:val="1"/>
      <w:numFmt w:val="lowerRoman"/>
      <w:lvlText w:val="%9"/>
      <w:lvlJc w:val="left"/>
      <w:pPr>
        <w:ind w:left="62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102" w15:restartNumberingAfterBreak="0">
    <w:nsid w:val="34531953"/>
    <w:multiLevelType w:val="hybridMultilevel"/>
    <w:tmpl w:val="6B621A20"/>
    <w:lvl w:ilvl="0" w:tplc="BFBE84D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96C0BFD8">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591A8B88">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5DDEA71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EAE2985E">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E3C20EB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48927BA2">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88C4383C">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E8EEABEC">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03" w15:restartNumberingAfterBreak="0">
    <w:nsid w:val="34723ACF"/>
    <w:multiLevelType w:val="hybridMultilevel"/>
    <w:tmpl w:val="CD2ED7EE"/>
    <w:lvl w:ilvl="0" w:tplc="4F828C50">
      <w:start w:val="1"/>
      <w:numFmt w:val="decimal"/>
      <w:lvlText w:val="%1."/>
      <w:lvlJc w:val="left"/>
      <w:pPr>
        <w:ind w:left="33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1" w:tplc="707CDD4C">
      <w:start w:val="4"/>
      <w:numFmt w:val="decimal"/>
      <w:lvlText w:val="%2"/>
      <w:lvlJc w:val="left"/>
      <w:pPr>
        <w:ind w:left="458"/>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2" w:tplc="6D469E5A">
      <w:start w:val="1"/>
      <w:numFmt w:val="lowerRoman"/>
      <w:lvlText w:val="%3"/>
      <w:lvlJc w:val="left"/>
      <w:pPr>
        <w:ind w:left="142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3" w:tplc="83C22162">
      <w:start w:val="1"/>
      <w:numFmt w:val="decimal"/>
      <w:lvlText w:val="%4"/>
      <w:lvlJc w:val="left"/>
      <w:pPr>
        <w:ind w:left="214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4" w:tplc="EEA48F22">
      <w:start w:val="1"/>
      <w:numFmt w:val="lowerLetter"/>
      <w:lvlText w:val="%5"/>
      <w:lvlJc w:val="left"/>
      <w:pPr>
        <w:ind w:left="286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5" w:tplc="84EE325E">
      <w:start w:val="1"/>
      <w:numFmt w:val="lowerRoman"/>
      <w:lvlText w:val="%6"/>
      <w:lvlJc w:val="left"/>
      <w:pPr>
        <w:ind w:left="358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6" w:tplc="C92E871C">
      <w:start w:val="1"/>
      <w:numFmt w:val="decimal"/>
      <w:lvlText w:val="%7"/>
      <w:lvlJc w:val="left"/>
      <w:pPr>
        <w:ind w:left="430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7" w:tplc="A1360B7E">
      <w:start w:val="1"/>
      <w:numFmt w:val="lowerLetter"/>
      <w:lvlText w:val="%8"/>
      <w:lvlJc w:val="left"/>
      <w:pPr>
        <w:ind w:left="502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8" w:tplc="547EF224">
      <w:start w:val="1"/>
      <w:numFmt w:val="lowerRoman"/>
      <w:lvlText w:val="%9"/>
      <w:lvlJc w:val="left"/>
      <w:pPr>
        <w:ind w:left="574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abstractNum>
  <w:abstractNum w:abstractNumId="104" w15:restartNumberingAfterBreak="0">
    <w:nsid w:val="35041267"/>
    <w:multiLevelType w:val="hybridMultilevel"/>
    <w:tmpl w:val="7DB63530"/>
    <w:lvl w:ilvl="0" w:tplc="EEA02C56">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2DAA260C">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DE7AB2A6">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B6A5578">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34783FAC">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0166255E">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FF1447FA">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A96ECB0">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DB18C18A">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05" w15:restartNumberingAfterBreak="0">
    <w:nsid w:val="358853B3"/>
    <w:multiLevelType w:val="hybridMultilevel"/>
    <w:tmpl w:val="63D41854"/>
    <w:lvl w:ilvl="0" w:tplc="D786E4B6">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FAECA1E">
      <w:start w:val="1"/>
      <w:numFmt w:val="decimal"/>
      <w:lvlText w:val="%2."/>
      <w:lvlJc w:val="left"/>
      <w:pPr>
        <w:ind w:left="51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2" w:tplc="7D1C26B2">
      <w:start w:val="1"/>
      <w:numFmt w:val="lowerRoman"/>
      <w:lvlText w:val="%3"/>
      <w:lvlJc w:val="left"/>
      <w:pPr>
        <w:ind w:left="13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3" w:tplc="F84ADF6C">
      <w:start w:val="1"/>
      <w:numFmt w:val="decimal"/>
      <w:lvlText w:val="%4"/>
      <w:lvlJc w:val="left"/>
      <w:pPr>
        <w:ind w:left="21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4" w:tplc="BE5C65BA">
      <w:start w:val="1"/>
      <w:numFmt w:val="lowerLetter"/>
      <w:lvlText w:val="%5"/>
      <w:lvlJc w:val="left"/>
      <w:pPr>
        <w:ind w:left="283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5" w:tplc="1480F1EA">
      <w:start w:val="1"/>
      <w:numFmt w:val="lowerRoman"/>
      <w:lvlText w:val="%6"/>
      <w:lvlJc w:val="left"/>
      <w:pPr>
        <w:ind w:left="355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6" w:tplc="31F4BAFE">
      <w:start w:val="1"/>
      <w:numFmt w:val="decimal"/>
      <w:lvlText w:val="%7"/>
      <w:lvlJc w:val="left"/>
      <w:pPr>
        <w:ind w:left="427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7" w:tplc="478A0C30">
      <w:start w:val="1"/>
      <w:numFmt w:val="lowerLetter"/>
      <w:lvlText w:val="%8"/>
      <w:lvlJc w:val="left"/>
      <w:pPr>
        <w:ind w:left="49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8" w:tplc="E6C8171C">
      <w:start w:val="1"/>
      <w:numFmt w:val="lowerRoman"/>
      <w:lvlText w:val="%9"/>
      <w:lvlJc w:val="left"/>
      <w:pPr>
        <w:ind w:left="57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abstractNum>
  <w:abstractNum w:abstractNumId="106" w15:restartNumberingAfterBreak="0">
    <w:nsid w:val="35FE198B"/>
    <w:multiLevelType w:val="hybridMultilevel"/>
    <w:tmpl w:val="1F1E4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36A2269C"/>
    <w:multiLevelType w:val="hybridMultilevel"/>
    <w:tmpl w:val="AE9042CA"/>
    <w:lvl w:ilvl="0" w:tplc="A0D2216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16EEC0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D314253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46EC56F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BD54C1AC">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AE4AA5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DA44F44A">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39A4C18">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8722C51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08" w15:restartNumberingAfterBreak="0">
    <w:nsid w:val="36BF054C"/>
    <w:multiLevelType w:val="hybridMultilevel"/>
    <w:tmpl w:val="B406D21E"/>
    <w:lvl w:ilvl="0" w:tplc="85F69FF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2AC77F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A4EEBDF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A8E6F46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6B807DC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3B96553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764E27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0C6879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73BA449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09" w15:restartNumberingAfterBreak="0">
    <w:nsid w:val="37A57633"/>
    <w:multiLevelType w:val="hybridMultilevel"/>
    <w:tmpl w:val="86EEFDA4"/>
    <w:lvl w:ilvl="0" w:tplc="3D9E2270">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8A348EE0">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C826EB7C">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AB9C2F3E">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E3363B6C">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EF6EF6A8">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12209A9A">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64C2EDE">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8532597C">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10" w15:restartNumberingAfterBreak="0">
    <w:nsid w:val="38170879"/>
    <w:multiLevelType w:val="hybridMultilevel"/>
    <w:tmpl w:val="8462164C"/>
    <w:lvl w:ilvl="0" w:tplc="CE760C6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31E8098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B9D0015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4A26F6E">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58F63D2C">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3300FEE6">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8B2219F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9A22A9EE">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ADA934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11" w15:restartNumberingAfterBreak="0">
    <w:nsid w:val="384B41C7"/>
    <w:multiLevelType w:val="hybridMultilevel"/>
    <w:tmpl w:val="414EC8DE"/>
    <w:lvl w:ilvl="0" w:tplc="7A569926">
      <w:start w:val="1"/>
      <w:numFmt w:val="decimal"/>
      <w:lvlText w:val="%1."/>
      <w:lvlJc w:val="left"/>
      <w:pPr>
        <w:ind w:left="455"/>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1" w:tplc="EC0E6950">
      <w:start w:val="1"/>
      <w:numFmt w:val="lowerLetter"/>
      <w:lvlText w:val="%2"/>
      <w:lvlJc w:val="left"/>
      <w:pPr>
        <w:ind w:left="130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2" w:tplc="7F4AD4F2">
      <w:start w:val="1"/>
      <w:numFmt w:val="lowerRoman"/>
      <w:lvlText w:val="%3"/>
      <w:lvlJc w:val="left"/>
      <w:pPr>
        <w:ind w:left="202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3" w:tplc="CF1CDE7A">
      <w:start w:val="1"/>
      <w:numFmt w:val="decimal"/>
      <w:lvlText w:val="%4"/>
      <w:lvlJc w:val="left"/>
      <w:pPr>
        <w:ind w:left="274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4" w:tplc="99000C96">
      <w:start w:val="1"/>
      <w:numFmt w:val="lowerLetter"/>
      <w:lvlText w:val="%5"/>
      <w:lvlJc w:val="left"/>
      <w:pPr>
        <w:ind w:left="346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5" w:tplc="4CE0802C">
      <w:start w:val="1"/>
      <w:numFmt w:val="lowerRoman"/>
      <w:lvlText w:val="%6"/>
      <w:lvlJc w:val="left"/>
      <w:pPr>
        <w:ind w:left="418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6" w:tplc="7C5437E0">
      <w:start w:val="1"/>
      <w:numFmt w:val="decimal"/>
      <w:lvlText w:val="%7"/>
      <w:lvlJc w:val="left"/>
      <w:pPr>
        <w:ind w:left="490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7" w:tplc="1CE60162">
      <w:start w:val="1"/>
      <w:numFmt w:val="lowerLetter"/>
      <w:lvlText w:val="%8"/>
      <w:lvlJc w:val="left"/>
      <w:pPr>
        <w:ind w:left="562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8" w:tplc="76700422">
      <w:start w:val="1"/>
      <w:numFmt w:val="lowerRoman"/>
      <w:lvlText w:val="%9"/>
      <w:lvlJc w:val="left"/>
      <w:pPr>
        <w:ind w:left="634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abstractNum>
  <w:abstractNum w:abstractNumId="112" w15:restartNumberingAfterBreak="0">
    <w:nsid w:val="3865356A"/>
    <w:multiLevelType w:val="hybridMultilevel"/>
    <w:tmpl w:val="DEAA9CB2"/>
    <w:lvl w:ilvl="0" w:tplc="EE06050C">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F788A380">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E60ACD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0E72698C">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7B6C669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12C93C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B7C7F9E">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3A506540">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D1F8CF26">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13" w15:restartNumberingAfterBreak="0">
    <w:nsid w:val="39176786"/>
    <w:multiLevelType w:val="hybridMultilevel"/>
    <w:tmpl w:val="8DDE1AAC"/>
    <w:lvl w:ilvl="0" w:tplc="7CBE00B6">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A5F2ACE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906E6E80">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B70CBE24">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23FE4C6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BCC427C6">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2070F122">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6C4CFB36">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CE8459F0">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14" w15:restartNumberingAfterBreak="0">
    <w:nsid w:val="39CE6153"/>
    <w:multiLevelType w:val="hybridMultilevel"/>
    <w:tmpl w:val="F0D855B4"/>
    <w:lvl w:ilvl="0" w:tplc="4CDAB24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CE2C0318">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31BE8B88">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79C26E78">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639E2FBE">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ED2C41F6">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CA1E5AC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1EC4BC6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9ED24CA6">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15" w15:restartNumberingAfterBreak="0">
    <w:nsid w:val="39DD16E5"/>
    <w:multiLevelType w:val="hybridMultilevel"/>
    <w:tmpl w:val="1250CD78"/>
    <w:lvl w:ilvl="0" w:tplc="11CE864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24E86E6">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CC4614A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432C6C4">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8F6154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4070899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6462824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A8565CB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EA24B26">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16" w15:restartNumberingAfterBreak="0">
    <w:nsid w:val="3B13128A"/>
    <w:multiLevelType w:val="hybridMultilevel"/>
    <w:tmpl w:val="15360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3BA90D81"/>
    <w:multiLevelType w:val="hybridMultilevel"/>
    <w:tmpl w:val="8FB4697E"/>
    <w:lvl w:ilvl="0" w:tplc="8098ACCE">
      <w:start w:val="32"/>
      <w:numFmt w:val="decimal"/>
      <w:lvlText w:val="%1."/>
      <w:lvlJc w:val="left"/>
      <w:pPr>
        <w:ind w:left="752"/>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E6A4B486">
      <w:start w:val="1"/>
      <w:numFmt w:val="lowerLetter"/>
      <w:lvlText w:val="%2"/>
      <w:lvlJc w:val="left"/>
      <w:pPr>
        <w:ind w:left="12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29F4F794">
      <w:start w:val="1"/>
      <w:numFmt w:val="lowerRoman"/>
      <w:lvlText w:val="%3"/>
      <w:lvlJc w:val="left"/>
      <w:pPr>
        <w:ind w:left="19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ADEA5C34">
      <w:start w:val="1"/>
      <w:numFmt w:val="decimal"/>
      <w:lvlText w:val="%4"/>
      <w:lvlJc w:val="left"/>
      <w:pPr>
        <w:ind w:left="26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BC8AB3FA">
      <w:start w:val="1"/>
      <w:numFmt w:val="lowerLetter"/>
      <w:lvlText w:val="%5"/>
      <w:lvlJc w:val="left"/>
      <w:pPr>
        <w:ind w:left="341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22627304">
      <w:start w:val="1"/>
      <w:numFmt w:val="lowerRoman"/>
      <w:lvlText w:val="%6"/>
      <w:lvlJc w:val="left"/>
      <w:pPr>
        <w:ind w:left="413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F558F84E">
      <w:start w:val="1"/>
      <w:numFmt w:val="decimal"/>
      <w:lvlText w:val="%7"/>
      <w:lvlJc w:val="left"/>
      <w:pPr>
        <w:ind w:left="48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5BFE8F56">
      <w:start w:val="1"/>
      <w:numFmt w:val="lowerLetter"/>
      <w:lvlText w:val="%8"/>
      <w:lvlJc w:val="left"/>
      <w:pPr>
        <w:ind w:left="55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80969748">
      <w:start w:val="1"/>
      <w:numFmt w:val="lowerRoman"/>
      <w:lvlText w:val="%9"/>
      <w:lvlJc w:val="left"/>
      <w:pPr>
        <w:ind w:left="62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18" w15:restartNumberingAfterBreak="0">
    <w:nsid w:val="3C3330EB"/>
    <w:multiLevelType w:val="hybridMultilevel"/>
    <w:tmpl w:val="D66C6592"/>
    <w:lvl w:ilvl="0" w:tplc="2A50C512">
      <w:start w:val="6"/>
      <w:numFmt w:val="lowerLetter"/>
      <w:lvlText w:val="%1."/>
      <w:lvlJc w:val="left"/>
      <w:pPr>
        <w:ind w:left="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97E427A">
      <w:start w:val="1"/>
      <w:numFmt w:val="lowerLetter"/>
      <w:lvlText w:val="%2"/>
      <w:lvlJc w:val="left"/>
      <w:pPr>
        <w:ind w:left="13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B472F3EA">
      <w:start w:val="1"/>
      <w:numFmt w:val="lowerRoman"/>
      <w:lvlText w:val="%3"/>
      <w:lvlJc w:val="left"/>
      <w:pPr>
        <w:ind w:left="20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EE2A4328">
      <w:start w:val="1"/>
      <w:numFmt w:val="decimal"/>
      <w:lvlText w:val="%4"/>
      <w:lvlJc w:val="left"/>
      <w:pPr>
        <w:ind w:left="27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B57CF106">
      <w:start w:val="1"/>
      <w:numFmt w:val="lowerLetter"/>
      <w:lvlText w:val="%5"/>
      <w:lvlJc w:val="left"/>
      <w:pPr>
        <w:ind w:left="34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3DDA37E0">
      <w:start w:val="1"/>
      <w:numFmt w:val="lowerRoman"/>
      <w:lvlText w:val="%6"/>
      <w:lvlJc w:val="left"/>
      <w:pPr>
        <w:ind w:left="420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02863BAA">
      <w:start w:val="1"/>
      <w:numFmt w:val="decimal"/>
      <w:lvlText w:val="%7"/>
      <w:lvlJc w:val="left"/>
      <w:pPr>
        <w:ind w:left="49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35625F66">
      <w:start w:val="1"/>
      <w:numFmt w:val="lowerLetter"/>
      <w:lvlText w:val="%8"/>
      <w:lvlJc w:val="left"/>
      <w:pPr>
        <w:ind w:left="56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38D81E36">
      <w:start w:val="1"/>
      <w:numFmt w:val="lowerRoman"/>
      <w:lvlText w:val="%9"/>
      <w:lvlJc w:val="left"/>
      <w:pPr>
        <w:ind w:left="63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19" w15:restartNumberingAfterBreak="0">
    <w:nsid w:val="3D396497"/>
    <w:multiLevelType w:val="hybridMultilevel"/>
    <w:tmpl w:val="7AA6C6E2"/>
    <w:lvl w:ilvl="0" w:tplc="5F689FC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E70C14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88B2BC00">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DC764DF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B344B8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B387C1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9664B2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6FA0BD4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568F9D0">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20" w15:restartNumberingAfterBreak="0">
    <w:nsid w:val="3D65125D"/>
    <w:multiLevelType w:val="hybridMultilevel"/>
    <w:tmpl w:val="7FC29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3E3B10B1"/>
    <w:multiLevelType w:val="hybridMultilevel"/>
    <w:tmpl w:val="35BA99F6"/>
    <w:lvl w:ilvl="0" w:tplc="044AE18E">
      <w:start w:val="1"/>
      <w:numFmt w:val="bullet"/>
      <w:lvlText w:val="•"/>
      <w:lvlJc w:val="left"/>
      <w:pPr>
        <w:ind w:left="148"/>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1" w:tplc="9B20BBA8">
      <w:start w:val="1"/>
      <w:numFmt w:val="bullet"/>
      <w:lvlText w:val="o"/>
      <w:lvlJc w:val="left"/>
      <w:pPr>
        <w:ind w:left="108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2" w:tplc="BA8AEE62">
      <w:start w:val="1"/>
      <w:numFmt w:val="bullet"/>
      <w:lvlText w:val="▪"/>
      <w:lvlJc w:val="left"/>
      <w:pPr>
        <w:ind w:left="180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3" w:tplc="C20247F8">
      <w:start w:val="1"/>
      <w:numFmt w:val="bullet"/>
      <w:lvlText w:val="•"/>
      <w:lvlJc w:val="left"/>
      <w:pPr>
        <w:ind w:left="252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4" w:tplc="4906E018">
      <w:start w:val="1"/>
      <w:numFmt w:val="bullet"/>
      <w:lvlText w:val="o"/>
      <w:lvlJc w:val="left"/>
      <w:pPr>
        <w:ind w:left="324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5" w:tplc="9FF2A1F2">
      <w:start w:val="1"/>
      <w:numFmt w:val="bullet"/>
      <w:lvlText w:val="▪"/>
      <w:lvlJc w:val="left"/>
      <w:pPr>
        <w:ind w:left="396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6" w:tplc="34C8665E">
      <w:start w:val="1"/>
      <w:numFmt w:val="bullet"/>
      <w:lvlText w:val="•"/>
      <w:lvlJc w:val="left"/>
      <w:pPr>
        <w:ind w:left="468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7" w:tplc="8B3265E4">
      <w:start w:val="1"/>
      <w:numFmt w:val="bullet"/>
      <w:lvlText w:val="o"/>
      <w:lvlJc w:val="left"/>
      <w:pPr>
        <w:ind w:left="540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8" w:tplc="37646C5E">
      <w:start w:val="1"/>
      <w:numFmt w:val="bullet"/>
      <w:lvlText w:val="▪"/>
      <w:lvlJc w:val="left"/>
      <w:pPr>
        <w:ind w:left="612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abstractNum>
  <w:abstractNum w:abstractNumId="122" w15:restartNumberingAfterBreak="0">
    <w:nsid w:val="3F055E25"/>
    <w:multiLevelType w:val="hybridMultilevel"/>
    <w:tmpl w:val="DAAA23EA"/>
    <w:lvl w:ilvl="0" w:tplc="1F6CF10E">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68CCDDB6">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442FE84">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B63A6E8A">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0DD4FD40">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0C3EFA6C">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BBAAFA22">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8BCA376">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51164ED8">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23" w15:restartNumberingAfterBreak="0">
    <w:nsid w:val="3F596E17"/>
    <w:multiLevelType w:val="hybridMultilevel"/>
    <w:tmpl w:val="5BF642DC"/>
    <w:lvl w:ilvl="0" w:tplc="FFFFFFFF">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40F2346D"/>
    <w:multiLevelType w:val="hybridMultilevel"/>
    <w:tmpl w:val="DCB25234"/>
    <w:lvl w:ilvl="0" w:tplc="E486934C">
      <w:start w:val="4"/>
      <w:numFmt w:val="decimal"/>
      <w:lvlText w:val="%1."/>
      <w:lvlJc w:val="left"/>
      <w:pPr>
        <w:ind w:left="24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48C053B2">
      <w:start w:val="1"/>
      <w:numFmt w:val="lowerLetter"/>
      <w:lvlText w:val="%2"/>
      <w:lvlJc w:val="left"/>
      <w:pPr>
        <w:ind w:left="132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60BCA50E">
      <w:start w:val="1"/>
      <w:numFmt w:val="lowerRoman"/>
      <w:lvlText w:val="%3"/>
      <w:lvlJc w:val="left"/>
      <w:pPr>
        <w:ind w:left="204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A8CC0AF4">
      <w:start w:val="1"/>
      <w:numFmt w:val="decimal"/>
      <w:lvlText w:val="%4"/>
      <w:lvlJc w:val="left"/>
      <w:pPr>
        <w:ind w:left="276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9F864710">
      <w:start w:val="1"/>
      <w:numFmt w:val="lowerLetter"/>
      <w:lvlText w:val="%5"/>
      <w:lvlJc w:val="left"/>
      <w:pPr>
        <w:ind w:left="348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AB94CB66">
      <w:start w:val="1"/>
      <w:numFmt w:val="lowerRoman"/>
      <w:lvlText w:val="%6"/>
      <w:lvlJc w:val="left"/>
      <w:pPr>
        <w:ind w:left="420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9ADA20F0">
      <w:start w:val="1"/>
      <w:numFmt w:val="decimal"/>
      <w:lvlText w:val="%7"/>
      <w:lvlJc w:val="left"/>
      <w:pPr>
        <w:ind w:left="492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01989D0A">
      <w:start w:val="1"/>
      <w:numFmt w:val="lowerLetter"/>
      <w:lvlText w:val="%8"/>
      <w:lvlJc w:val="left"/>
      <w:pPr>
        <w:ind w:left="564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11125994">
      <w:start w:val="1"/>
      <w:numFmt w:val="lowerRoman"/>
      <w:lvlText w:val="%9"/>
      <w:lvlJc w:val="left"/>
      <w:pPr>
        <w:ind w:left="636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25" w15:restartNumberingAfterBreak="0">
    <w:nsid w:val="428A792F"/>
    <w:multiLevelType w:val="hybridMultilevel"/>
    <w:tmpl w:val="B9BC0A26"/>
    <w:lvl w:ilvl="0" w:tplc="95DCBC50">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F2BA6486">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023C1470">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5BC2981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A6A3B4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A22E65D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B496646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0828F8A">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4DF63B8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26" w15:restartNumberingAfterBreak="0">
    <w:nsid w:val="4349038A"/>
    <w:multiLevelType w:val="hybridMultilevel"/>
    <w:tmpl w:val="DBA29034"/>
    <w:lvl w:ilvl="0" w:tplc="AA4C9B64">
      <w:start w:val="3"/>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74AA034">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936863B6">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B1963FE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30D027B6">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B59EE1FC">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0116171C">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EEF83596">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23164556">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27" w15:restartNumberingAfterBreak="0">
    <w:nsid w:val="43705D47"/>
    <w:multiLevelType w:val="hybridMultilevel"/>
    <w:tmpl w:val="4FE68C3C"/>
    <w:lvl w:ilvl="0" w:tplc="04090019">
      <w:start w:val="1"/>
      <w:numFmt w:val="lowerLetter"/>
      <w:lvlText w:val="%1."/>
      <w:lvlJc w:val="left"/>
      <w:pPr>
        <w:ind w:left="448"/>
      </w:pPr>
      <w:rPr>
        <w:b w:val="0"/>
        <w:i w:val="0"/>
        <w:strike w:val="0"/>
        <w:dstrike w:val="0"/>
        <w:color w:val="181717"/>
        <w:sz w:val="19"/>
        <w:szCs w:val="19"/>
        <w:u w:val="none" w:color="000000"/>
        <w:bdr w:val="none" w:sz="0" w:space="0" w:color="auto"/>
        <w:shd w:val="clear" w:color="auto" w:fill="auto"/>
        <w:vertAlign w:val="baseline"/>
      </w:rPr>
    </w:lvl>
    <w:lvl w:ilvl="1" w:tplc="FFFFFFFF">
      <w:start w:val="1"/>
      <w:numFmt w:val="lowerLetter"/>
      <w:lvlText w:val="%2"/>
      <w:lvlJc w:val="left"/>
      <w:pPr>
        <w:ind w:left="13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FFFFFFFF">
      <w:start w:val="1"/>
      <w:numFmt w:val="lowerRoman"/>
      <w:lvlText w:val="%3"/>
      <w:lvlJc w:val="left"/>
      <w:pPr>
        <w:ind w:left="20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FFFFFFF">
      <w:start w:val="1"/>
      <w:numFmt w:val="decimal"/>
      <w:lvlText w:val="%4"/>
      <w:lvlJc w:val="left"/>
      <w:pPr>
        <w:ind w:left="27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FFFFFFFF">
      <w:start w:val="1"/>
      <w:numFmt w:val="lowerLetter"/>
      <w:lvlText w:val="%5"/>
      <w:lvlJc w:val="left"/>
      <w:pPr>
        <w:ind w:left="34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FFFFFFFF">
      <w:start w:val="1"/>
      <w:numFmt w:val="lowerRoman"/>
      <w:lvlText w:val="%6"/>
      <w:lvlJc w:val="left"/>
      <w:pPr>
        <w:ind w:left="420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FFFFFFFF">
      <w:start w:val="1"/>
      <w:numFmt w:val="decimal"/>
      <w:lvlText w:val="%7"/>
      <w:lvlJc w:val="left"/>
      <w:pPr>
        <w:ind w:left="49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FFFFFFFF">
      <w:start w:val="1"/>
      <w:numFmt w:val="lowerLetter"/>
      <w:lvlText w:val="%8"/>
      <w:lvlJc w:val="left"/>
      <w:pPr>
        <w:ind w:left="56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FFFFFFFF">
      <w:start w:val="1"/>
      <w:numFmt w:val="lowerRoman"/>
      <w:lvlText w:val="%9"/>
      <w:lvlJc w:val="left"/>
      <w:pPr>
        <w:ind w:left="63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28" w15:restartNumberingAfterBreak="0">
    <w:nsid w:val="43E20586"/>
    <w:multiLevelType w:val="hybridMultilevel"/>
    <w:tmpl w:val="120A75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43F71B76"/>
    <w:multiLevelType w:val="hybridMultilevel"/>
    <w:tmpl w:val="445A96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443C6E89"/>
    <w:multiLevelType w:val="hybridMultilevel"/>
    <w:tmpl w:val="AAA89110"/>
    <w:lvl w:ilvl="0" w:tplc="7A3E15F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3DAEB91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EFDC5122">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CF25554">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D890C626">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3DB6D8A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4DAC1968">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ECBA6408">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E9FE75D6">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31" w15:restartNumberingAfterBreak="0">
    <w:nsid w:val="448E3273"/>
    <w:multiLevelType w:val="hybridMultilevel"/>
    <w:tmpl w:val="230621F4"/>
    <w:lvl w:ilvl="0" w:tplc="0FDA5E1C">
      <w:start w:val="2012"/>
      <w:numFmt w:val="decimal"/>
      <w:lvlText w:val="%1"/>
      <w:lvlJc w:val="left"/>
      <w:pPr>
        <w:ind w:left="505"/>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1" w:tplc="AAB68130">
      <w:start w:val="1"/>
      <w:numFmt w:val="lowerLetter"/>
      <w:lvlText w:val="%2"/>
      <w:lvlJc w:val="left"/>
      <w:pPr>
        <w:ind w:left="11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2" w:tplc="8662FF14">
      <w:start w:val="1"/>
      <w:numFmt w:val="lowerRoman"/>
      <w:lvlText w:val="%3"/>
      <w:lvlJc w:val="left"/>
      <w:pPr>
        <w:ind w:left="18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3" w:tplc="55B45A6C">
      <w:start w:val="1"/>
      <w:numFmt w:val="decimal"/>
      <w:lvlText w:val="%4"/>
      <w:lvlJc w:val="left"/>
      <w:pPr>
        <w:ind w:left="26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4" w:tplc="4BA66FAA">
      <w:start w:val="1"/>
      <w:numFmt w:val="lowerLetter"/>
      <w:lvlText w:val="%5"/>
      <w:lvlJc w:val="left"/>
      <w:pPr>
        <w:ind w:left="332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5" w:tplc="6CEAC8AC">
      <w:start w:val="1"/>
      <w:numFmt w:val="lowerRoman"/>
      <w:lvlText w:val="%6"/>
      <w:lvlJc w:val="left"/>
      <w:pPr>
        <w:ind w:left="404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6" w:tplc="F41A1100">
      <w:start w:val="1"/>
      <w:numFmt w:val="decimal"/>
      <w:lvlText w:val="%7"/>
      <w:lvlJc w:val="left"/>
      <w:pPr>
        <w:ind w:left="47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7" w:tplc="9ABA71E4">
      <w:start w:val="1"/>
      <w:numFmt w:val="lowerLetter"/>
      <w:lvlText w:val="%8"/>
      <w:lvlJc w:val="left"/>
      <w:pPr>
        <w:ind w:left="54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8" w:tplc="B1F4530E">
      <w:start w:val="1"/>
      <w:numFmt w:val="lowerRoman"/>
      <w:lvlText w:val="%9"/>
      <w:lvlJc w:val="left"/>
      <w:pPr>
        <w:ind w:left="62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abstractNum>
  <w:abstractNum w:abstractNumId="132" w15:restartNumberingAfterBreak="0">
    <w:nsid w:val="44F24BC5"/>
    <w:multiLevelType w:val="hybridMultilevel"/>
    <w:tmpl w:val="06BE09A6"/>
    <w:lvl w:ilvl="0" w:tplc="6AD6F572">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A5FA033A">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4DCC6EE">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17E02E80">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9F4C57E">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F1F6FD88">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D3981C30">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CE85AB2">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F87063B4">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33" w15:restartNumberingAfterBreak="0">
    <w:nsid w:val="457B55D2"/>
    <w:multiLevelType w:val="hybridMultilevel"/>
    <w:tmpl w:val="51020B82"/>
    <w:lvl w:ilvl="0" w:tplc="BDA627E0">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0AB4D5F8">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4D3ED6F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9BAF44C">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8E407BA">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CC9C2B86">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8522D3A">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76A21E6">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F7E4708E">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34" w15:restartNumberingAfterBreak="0">
    <w:nsid w:val="45910BC8"/>
    <w:multiLevelType w:val="hybridMultilevel"/>
    <w:tmpl w:val="49C800B6"/>
    <w:lvl w:ilvl="0" w:tplc="C8D08354">
      <w:start w:val="1"/>
      <w:numFmt w:val="decimal"/>
      <w:lvlText w:val="%1"/>
      <w:lvlJc w:val="left"/>
      <w:pPr>
        <w:ind w:left="360"/>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1" w:tplc="9118D97A">
      <w:start w:val="1"/>
      <w:numFmt w:val="upperLetter"/>
      <w:lvlRestart w:val="0"/>
      <w:lvlText w:val="%2"/>
      <w:lvlJc w:val="left"/>
      <w:pPr>
        <w:ind w:left="2228"/>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2" w:tplc="CF1A8FA8">
      <w:start w:val="1"/>
      <w:numFmt w:val="lowerRoman"/>
      <w:lvlText w:val="%3"/>
      <w:lvlJc w:val="left"/>
      <w:pPr>
        <w:ind w:left="205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3" w:tplc="92D68F64">
      <w:start w:val="1"/>
      <w:numFmt w:val="decimal"/>
      <w:lvlText w:val="%4"/>
      <w:lvlJc w:val="left"/>
      <w:pPr>
        <w:ind w:left="277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4" w:tplc="6826D406">
      <w:start w:val="1"/>
      <w:numFmt w:val="lowerLetter"/>
      <w:lvlText w:val="%5"/>
      <w:lvlJc w:val="left"/>
      <w:pPr>
        <w:ind w:left="349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5" w:tplc="7A72DB82">
      <w:start w:val="1"/>
      <w:numFmt w:val="lowerRoman"/>
      <w:lvlText w:val="%6"/>
      <w:lvlJc w:val="left"/>
      <w:pPr>
        <w:ind w:left="421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6" w:tplc="BD783C80">
      <w:start w:val="1"/>
      <w:numFmt w:val="decimal"/>
      <w:lvlText w:val="%7"/>
      <w:lvlJc w:val="left"/>
      <w:pPr>
        <w:ind w:left="493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7" w:tplc="47363504">
      <w:start w:val="1"/>
      <w:numFmt w:val="lowerLetter"/>
      <w:lvlText w:val="%8"/>
      <w:lvlJc w:val="left"/>
      <w:pPr>
        <w:ind w:left="565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8" w:tplc="3C58712E">
      <w:start w:val="1"/>
      <w:numFmt w:val="lowerRoman"/>
      <w:lvlText w:val="%9"/>
      <w:lvlJc w:val="left"/>
      <w:pPr>
        <w:ind w:left="637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abstractNum>
  <w:abstractNum w:abstractNumId="135" w15:restartNumberingAfterBreak="0">
    <w:nsid w:val="4599446B"/>
    <w:multiLevelType w:val="hybridMultilevel"/>
    <w:tmpl w:val="F0F69F3C"/>
    <w:lvl w:ilvl="0" w:tplc="60925C6C">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1FBA65CC">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C0981A24">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548C802">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A82C348C">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6ACED41A">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7F787C06">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71BE0314">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5E381496">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36" w15:restartNumberingAfterBreak="0">
    <w:nsid w:val="46882146"/>
    <w:multiLevelType w:val="hybridMultilevel"/>
    <w:tmpl w:val="469ADC62"/>
    <w:lvl w:ilvl="0" w:tplc="55F400A0">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0B82344">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5CAEF88A">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68CCEEA4">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873A370E">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8B8607E">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3BA8F1FE">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22D6B272">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30524070">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37" w15:restartNumberingAfterBreak="0">
    <w:nsid w:val="470006B2"/>
    <w:multiLevelType w:val="hybridMultilevel"/>
    <w:tmpl w:val="367CC1DE"/>
    <w:lvl w:ilvl="0" w:tplc="094ACDE2">
      <w:start w:val="1"/>
      <w:numFmt w:val="decimal"/>
      <w:lvlText w:val="%1."/>
      <w:lvlJc w:val="left"/>
      <w:pPr>
        <w:ind w:left="439"/>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09E6173A">
      <w:start w:val="1"/>
      <w:numFmt w:val="lowerLetter"/>
      <w:lvlText w:val="%2"/>
      <w:lvlJc w:val="left"/>
      <w:pPr>
        <w:ind w:left="118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FE68A76">
      <w:start w:val="1"/>
      <w:numFmt w:val="lowerRoman"/>
      <w:lvlText w:val="%3"/>
      <w:lvlJc w:val="left"/>
      <w:pPr>
        <w:ind w:left="190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4812480E">
      <w:start w:val="1"/>
      <w:numFmt w:val="decimal"/>
      <w:lvlText w:val="%4"/>
      <w:lvlJc w:val="left"/>
      <w:pPr>
        <w:ind w:left="262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CF3248F2">
      <w:start w:val="1"/>
      <w:numFmt w:val="lowerLetter"/>
      <w:lvlText w:val="%5"/>
      <w:lvlJc w:val="left"/>
      <w:pPr>
        <w:ind w:left="334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BB32E0C8">
      <w:start w:val="1"/>
      <w:numFmt w:val="lowerRoman"/>
      <w:lvlText w:val="%6"/>
      <w:lvlJc w:val="left"/>
      <w:pPr>
        <w:ind w:left="406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F6049B16">
      <w:start w:val="1"/>
      <w:numFmt w:val="decimal"/>
      <w:lvlText w:val="%7"/>
      <w:lvlJc w:val="left"/>
      <w:pPr>
        <w:ind w:left="478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3DF43962">
      <w:start w:val="1"/>
      <w:numFmt w:val="lowerLetter"/>
      <w:lvlText w:val="%8"/>
      <w:lvlJc w:val="left"/>
      <w:pPr>
        <w:ind w:left="550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CF70AA34">
      <w:start w:val="1"/>
      <w:numFmt w:val="lowerRoman"/>
      <w:lvlText w:val="%9"/>
      <w:lvlJc w:val="left"/>
      <w:pPr>
        <w:ind w:left="622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38" w15:restartNumberingAfterBreak="0">
    <w:nsid w:val="4749055A"/>
    <w:multiLevelType w:val="hybridMultilevel"/>
    <w:tmpl w:val="13B0B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47E42CB2"/>
    <w:multiLevelType w:val="hybridMultilevel"/>
    <w:tmpl w:val="B1EC3E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48063F79"/>
    <w:multiLevelType w:val="hybridMultilevel"/>
    <w:tmpl w:val="A0CE778A"/>
    <w:lvl w:ilvl="0" w:tplc="4FD866F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8C02A52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0C5C82DA">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A94060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CC65D1C">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E62C80A">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F88158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1D641E0">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9F1699E6">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41" w15:restartNumberingAfterBreak="0">
    <w:nsid w:val="48BD47C7"/>
    <w:multiLevelType w:val="hybridMultilevel"/>
    <w:tmpl w:val="CA084948"/>
    <w:lvl w:ilvl="0" w:tplc="AEAA492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01D255F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32CDCD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81E0C6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8CAE73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AB2539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F2243E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14A305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1220AD6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42" w15:restartNumberingAfterBreak="0">
    <w:nsid w:val="48F52DEB"/>
    <w:multiLevelType w:val="hybridMultilevel"/>
    <w:tmpl w:val="BC1271B2"/>
    <w:lvl w:ilvl="0" w:tplc="21182030">
      <w:start w:val="16"/>
      <w:numFmt w:val="decimal"/>
      <w:lvlText w:val="%1."/>
      <w:lvlJc w:val="left"/>
      <w:pPr>
        <w:ind w:left="752"/>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39D4D342">
      <w:start w:val="1"/>
      <w:numFmt w:val="lowerLetter"/>
      <w:lvlText w:val="%2"/>
      <w:lvlJc w:val="left"/>
      <w:pPr>
        <w:ind w:left="12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1E529E88">
      <w:start w:val="1"/>
      <w:numFmt w:val="lowerRoman"/>
      <w:lvlText w:val="%3"/>
      <w:lvlJc w:val="left"/>
      <w:pPr>
        <w:ind w:left="19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471ECC02">
      <w:start w:val="1"/>
      <w:numFmt w:val="decimal"/>
      <w:lvlText w:val="%4"/>
      <w:lvlJc w:val="left"/>
      <w:pPr>
        <w:ind w:left="26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214001A0">
      <w:start w:val="1"/>
      <w:numFmt w:val="lowerLetter"/>
      <w:lvlText w:val="%5"/>
      <w:lvlJc w:val="left"/>
      <w:pPr>
        <w:ind w:left="341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B1F0E364">
      <w:start w:val="1"/>
      <w:numFmt w:val="lowerRoman"/>
      <w:lvlText w:val="%6"/>
      <w:lvlJc w:val="left"/>
      <w:pPr>
        <w:ind w:left="413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167CD3D6">
      <w:start w:val="1"/>
      <w:numFmt w:val="decimal"/>
      <w:lvlText w:val="%7"/>
      <w:lvlJc w:val="left"/>
      <w:pPr>
        <w:ind w:left="48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5E648D82">
      <w:start w:val="1"/>
      <w:numFmt w:val="lowerLetter"/>
      <w:lvlText w:val="%8"/>
      <w:lvlJc w:val="left"/>
      <w:pPr>
        <w:ind w:left="55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398C2C6E">
      <w:start w:val="1"/>
      <w:numFmt w:val="lowerRoman"/>
      <w:lvlText w:val="%9"/>
      <w:lvlJc w:val="left"/>
      <w:pPr>
        <w:ind w:left="62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43" w15:restartNumberingAfterBreak="0">
    <w:nsid w:val="490506E8"/>
    <w:multiLevelType w:val="hybridMultilevel"/>
    <w:tmpl w:val="5B041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4A3A6231"/>
    <w:multiLevelType w:val="hybridMultilevel"/>
    <w:tmpl w:val="9D960694"/>
    <w:lvl w:ilvl="0" w:tplc="AD06755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7AE6C62">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491060C2">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4DF407BA">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C3B8001E">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B5B8DDE4">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FB14C5DC">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C366E36">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85F0ACFE">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45" w15:restartNumberingAfterBreak="0">
    <w:nsid w:val="4A4D2C5A"/>
    <w:multiLevelType w:val="hybridMultilevel"/>
    <w:tmpl w:val="59B84AF2"/>
    <w:lvl w:ilvl="0" w:tplc="8654E828">
      <w:start w:val="1"/>
      <w:numFmt w:val="lowerLetter"/>
      <w:lvlText w:val="%1."/>
      <w:lvlJc w:val="left"/>
      <w:pPr>
        <w:ind w:left="46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DF0EC2D6">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42EDB1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A8462A5C">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79146EEA">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6E728442">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73CCE72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F6768FC0">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2F66BE94">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46" w15:restartNumberingAfterBreak="0">
    <w:nsid w:val="4B5E0F62"/>
    <w:multiLevelType w:val="hybridMultilevel"/>
    <w:tmpl w:val="9F305F16"/>
    <w:lvl w:ilvl="0" w:tplc="565A3CC6">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3D61314">
      <w:start w:val="1"/>
      <w:numFmt w:val="bullet"/>
      <w:lvlText w:val="•"/>
      <w:lvlJc w:val="left"/>
      <w:pPr>
        <w:ind w:left="599"/>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3C10B238">
      <w:start w:val="1"/>
      <w:numFmt w:val="bullet"/>
      <w:lvlText w:val="▪"/>
      <w:lvlJc w:val="left"/>
      <w:pPr>
        <w:ind w:left="150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83FCE656">
      <w:start w:val="1"/>
      <w:numFmt w:val="bullet"/>
      <w:lvlText w:val="•"/>
      <w:lvlJc w:val="left"/>
      <w:pPr>
        <w:ind w:left="222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0BED642">
      <w:start w:val="1"/>
      <w:numFmt w:val="bullet"/>
      <w:lvlText w:val="o"/>
      <w:lvlJc w:val="left"/>
      <w:pPr>
        <w:ind w:left="294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1E88B860">
      <w:start w:val="1"/>
      <w:numFmt w:val="bullet"/>
      <w:lvlText w:val="▪"/>
      <w:lvlJc w:val="left"/>
      <w:pPr>
        <w:ind w:left="366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C928D7C">
      <w:start w:val="1"/>
      <w:numFmt w:val="bullet"/>
      <w:lvlText w:val="•"/>
      <w:lvlJc w:val="left"/>
      <w:pPr>
        <w:ind w:left="438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4F885C4">
      <w:start w:val="1"/>
      <w:numFmt w:val="bullet"/>
      <w:lvlText w:val="o"/>
      <w:lvlJc w:val="left"/>
      <w:pPr>
        <w:ind w:left="510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13A0B32">
      <w:start w:val="1"/>
      <w:numFmt w:val="bullet"/>
      <w:lvlText w:val="▪"/>
      <w:lvlJc w:val="left"/>
      <w:pPr>
        <w:ind w:left="582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47" w15:restartNumberingAfterBreak="0">
    <w:nsid w:val="4B5E1308"/>
    <w:multiLevelType w:val="hybridMultilevel"/>
    <w:tmpl w:val="8A126F74"/>
    <w:lvl w:ilvl="0" w:tplc="56822F1A">
      <w:start w:val="1"/>
      <w:numFmt w:val="decimal"/>
      <w:lvlText w:val="%1."/>
      <w:lvlJc w:val="left"/>
      <w:pPr>
        <w:ind w:left="1"/>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1" w:tplc="42B0B53E">
      <w:start w:val="1"/>
      <w:numFmt w:val="lowerLetter"/>
      <w:lvlText w:val="%2"/>
      <w:lvlJc w:val="left"/>
      <w:pPr>
        <w:ind w:left="13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2" w:tplc="876E1B42">
      <w:start w:val="1"/>
      <w:numFmt w:val="lowerRoman"/>
      <w:lvlText w:val="%3"/>
      <w:lvlJc w:val="left"/>
      <w:pPr>
        <w:ind w:left="20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3" w:tplc="FA6452E4">
      <w:start w:val="1"/>
      <w:numFmt w:val="decimal"/>
      <w:lvlText w:val="%4"/>
      <w:lvlJc w:val="left"/>
      <w:pPr>
        <w:ind w:left="27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4" w:tplc="8E0E3894">
      <w:start w:val="1"/>
      <w:numFmt w:val="lowerLetter"/>
      <w:lvlText w:val="%5"/>
      <w:lvlJc w:val="left"/>
      <w:pPr>
        <w:ind w:left="348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5" w:tplc="D38412E6">
      <w:start w:val="1"/>
      <w:numFmt w:val="lowerRoman"/>
      <w:lvlText w:val="%6"/>
      <w:lvlJc w:val="left"/>
      <w:pPr>
        <w:ind w:left="420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6" w:tplc="4EFA4D44">
      <w:start w:val="1"/>
      <w:numFmt w:val="decimal"/>
      <w:lvlText w:val="%7"/>
      <w:lvlJc w:val="left"/>
      <w:pPr>
        <w:ind w:left="49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7" w:tplc="7A3A650E">
      <w:start w:val="1"/>
      <w:numFmt w:val="lowerLetter"/>
      <w:lvlText w:val="%8"/>
      <w:lvlJc w:val="left"/>
      <w:pPr>
        <w:ind w:left="56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8" w:tplc="2B1C35CE">
      <w:start w:val="1"/>
      <w:numFmt w:val="lowerRoman"/>
      <w:lvlText w:val="%9"/>
      <w:lvlJc w:val="left"/>
      <w:pPr>
        <w:ind w:left="63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abstractNum>
  <w:abstractNum w:abstractNumId="148" w15:restartNumberingAfterBreak="0">
    <w:nsid w:val="4BF95099"/>
    <w:multiLevelType w:val="hybridMultilevel"/>
    <w:tmpl w:val="A7AABC36"/>
    <w:lvl w:ilvl="0" w:tplc="ED3E01A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258E46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579ED4F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414C0C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EEE1088">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14A99A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A9D008E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F392B4AC">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86AD71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49" w15:restartNumberingAfterBreak="0">
    <w:nsid w:val="4C080B7F"/>
    <w:multiLevelType w:val="hybridMultilevel"/>
    <w:tmpl w:val="964A3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4CAF0F3C"/>
    <w:multiLevelType w:val="hybridMultilevel"/>
    <w:tmpl w:val="2FCCF1F0"/>
    <w:lvl w:ilvl="0" w:tplc="3954B80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24405A0">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3994706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DBE2182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CF2C4DD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096CD45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13ECA06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DB0FE80">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00D077C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51" w15:restartNumberingAfterBreak="0">
    <w:nsid w:val="4CC90893"/>
    <w:multiLevelType w:val="hybridMultilevel"/>
    <w:tmpl w:val="280EED52"/>
    <w:lvl w:ilvl="0" w:tplc="24ECF21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0B783D9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57B634A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7440D0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95071D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A15AA35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EDE2A6A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F4C858A">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6CC2C5B2">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52" w15:restartNumberingAfterBreak="0">
    <w:nsid w:val="4D17360C"/>
    <w:multiLevelType w:val="hybridMultilevel"/>
    <w:tmpl w:val="48A2F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4D822BA6"/>
    <w:multiLevelType w:val="hybridMultilevel"/>
    <w:tmpl w:val="571E848A"/>
    <w:lvl w:ilvl="0" w:tplc="0052C45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91A456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44E653E">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67A6ADF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24506DE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9C2EFC26">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DF82401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EAA939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6B90D62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54" w15:restartNumberingAfterBreak="0">
    <w:nsid w:val="4DC12273"/>
    <w:multiLevelType w:val="hybridMultilevel"/>
    <w:tmpl w:val="B274BDB2"/>
    <w:lvl w:ilvl="0" w:tplc="05E8E354">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BF629790">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250F304">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66CAB2B6">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6A0005A4">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D4D6C2D4">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C1FC8EB2">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65CB2A4">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BAFAB7DC">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55" w15:restartNumberingAfterBreak="0">
    <w:nsid w:val="4E4B553C"/>
    <w:multiLevelType w:val="hybridMultilevel"/>
    <w:tmpl w:val="6052B232"/>
    <w:lvl w:ilvl="0" w:tplc="BFE0984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95C150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9682655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D7CE9914">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F8AEE8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9F29DF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EB03BF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0514229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9A763432">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56" w15:restartNumberingAfterBreak="0">
    <w:nsid w:val="4E9B4FBE"/>
    <w:multiLevelType w:val="hybridMultilevel"/>
    <w:tmpl w:val="F036D048"/>
    <w:lvl w:ilvl="0" w:tplc="1B4A458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5DFAB440">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8140E00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7AC1A0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6E4940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29E690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458E5D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DB5AC2C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E66682E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57" w15:restartNumberingAfterBreak="0">
    <w:nsid w:val="4EB823AB"/>
    <w:multiLevelType w:val="hybridMultilevel"/>
    <w:tmpl w:val="17C67D16"/>
    <w:lvl w:ilvl="0" w:tplc="2064ED8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B0CA9D0">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E6E950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4A2CD3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E6E0DF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4388087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A8847D1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729AE87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C9AF96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58" w15:restartNumberingAfterBreak="0">
    <w:nsid w:val="4ECC2A2A"/>
    <w:multiLevelType w:val="hybridMultilevel"/>
    <w:tmpl w:val="9236A084"/>
    <w:lvl w:ilvl="0" w:tplc="928C77CA">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EA845D7A">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8B1E6E94">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3BAE8C2">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E72058F6">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6006378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792C18D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1F9CFF5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78C6E676">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59" w15:restartNumberingAfterBreak="0">
    <w:nsid w:val="4FFA7A4D"/>
    <w:multiLevelType w:val="hybridMultilevel"/>
    <w:tmpl w:val="66925DBA"/>
    <w:lvl w:ilvl="0" w:tplc="2E20FFF0">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55DAE764">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6D04A5A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45C0401C">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E01649D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1814FBC2">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06F06CE6">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0C68364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BFC21322">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60" w15:restartNumberingAfterBreak="0">
    <w:nsid w:val="5006499F"/>
    <w:multiLevelType w:val="hybridMultilevel"/>
    <w:tmpl w:val="227657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503E2238"/>
    <w:multiLevelType w:val="hybridMultilevel"/>
    <w:tmpl w:val="0D282B5A"/>
    <w:lvl w:ilvl="0" w:tplc="6F7434B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CDA2E5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BD8730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1C4198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7626F0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B722F7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8A2D2B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53DC86A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46EE63F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62" w15:restartNumberingAfterBreak="0">
    <w:nsid w:val="507B43AE"/>
    <w:multiLevelType w:val="hybridMultilevel"/>
    <w:tmpl w:val="49FCB428"/>
    <w:lvl w:ilvl="0" w:tplc="E732129C">
      <w:start w:val="8"/>
      <w:numFmt w:val="decimal"/>
      <w:lvlText w:val="%1."/>
      <w:lvlJc w:val="left"/>
      <w:pPr>
        <w:ind w:left="24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701C63BA">
      <w:start w:val="1"/>
      <w:numFmt w:val="lowerLetter"/>
      <w:lvlText w:val="%2"/>
      <w:lvlJc w:val="left"/>
      <w:pPr>
        <w:ind w:left="130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4112B738">
      <w:start w:val="1"/>
      <w:numFmt w:val="lowerRoman"/>
      <w:lvlText w:val="%3"/>
      <w:lvlJc w:val="left"/>
      <w:pPr>
        <w:ind w:left="202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751AE318">
      <w:start w:val="1"/>
      <w:numFmt w:val="decimal"/>
      <w:lvlText w:val="%4"/>
      <w:lvlJc w:val="left"/>
      <w:pPr>
        <w:ind w:left="274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C7663096">
      <w:start w:val="1"/>
      <w:numFmt w:val="lowerLetter"/>
      <w:lvlText w:val="%5"/>
      <w:lvlJc w:val="left"/>
      <w:pPr>
        <w:ind w:left="346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432AF02E">
      <w:start w:val="1"/>
      <w:numFmt w:val="lowerRoman"/>
      <w:lvlText w:val="%6"/>
      <w:lvlJc w:val="left"/>
      <w:pPr>
        <w:ind w:left="418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A4C6B1D2">
      <w:start w:val="1"/>
      <w:numFmt w:val="decimal"/>
      <w:lvlText w:val="%7"/>
      <w:lvlJc w:val="left"/>
      <w:pPr>
        <w:ind w:left="490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3948E94C">
      <w:start w:val="1"/>
      <w:numFmt w:val="lowerLetter"/>
      <w:lvlText w:val="%8"/>
      <w:lvlJc w:val="left"/>
      <w:pPr>
        <w:ind w:left="562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9D3ECD3E">
      <w:start w:val="1"/>
      <w:numFmt w:val="lowerRoman"/>
      <w:lvlText w:val="%9"/>
      <w:lvlJc w:val="left"/>
      <w:pPr>
        <w:ind w:left="634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63" w15:restartNumberingAfterBreak="0">
    <w:nsid w:val="509D4E32"/>
    <w:multiLevelType w:val="hybridMultilevel"/>
    <w:tmpl w:val="49886E4C"/>
    <w:lvl w:ilvl="0" w:tplc="F782EF5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8CD2F6C8">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D9DA2332">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9E6C301C">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00D2E504">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5E042D4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B3147BC4">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426B6E8">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6E22C22">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64" w15:restartNumberingAfterBreak="0">
    <w:nsid w:val="51085D5A"/>
    <w:multiLevelType w:val="hybridMultilevel"/>
    <w:tmpl w:val="2324A0FE"/>
    <w:lvl w:ilvl="0" w:tplc="C638F13C">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16D2CB70">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3432D8FE">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38DE0B38">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D9A64580">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A8C647A">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04D6EE3E">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4D6A2F82">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D3865C2C">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65" w15:restartNumberingAfterBreak="0">
    <w:nsid w:val="513D4E29"/>
    <w:multiLevelType w:val="hybridMultilevel"/>
    <w:tmpl w:val="8BC0E0F6"/>
    <w:lvl w:ilvl="0" w:tplc="E4DEC5E4">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3D8C7F0C">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8E8C195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461AA08E">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E4F2C71E">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014B9DE">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942068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74DA57C4">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581A52E8">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66" w15:restartNumberingAfterBreak="0">
    <w:nsid w:val="53070726"/>
    <w:multiLevelType w:val="hybridMultilevel"/>
    <w:tmpl w:val="C15436D0"/>
    <w:lvl w:ilvl="0" w:tplc="567E83E4">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43EE876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E6EEE7B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F3064C6">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9E3255A4">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EA78A5E0">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1BA278E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38446C4">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51DCB7B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67" w15:restartNumberingAfterBreak="0">
    <w:nsid w:val="54615B00"/>
    <w:multiLevelType w:val="hybridMultilevel"/>
    <w:tmpl w:val="D236E6B6"/>
    <w:lvl w:ilvl="0" w:tplc="5C42DAB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30465AD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4B29A4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2A3206BA">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6958B89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5DE2D9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88E2D15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20BAF61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4FCBDA0">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68" w15:restartNumberingAfterBreak="0">
    <w:nsid w:val="5585204D"/>
    <w:multiLevelType w:val="hybridMultilevel"/>
    <w:tmpl w:val="A22CFE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568E4650"/>
    <w:multiLevelType w:val="hybridMultilevel"/>
    <w:tmpl w:val="767289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56DA382E"/>
    <w:multiLevelType w:val="hybridMultilevel"/>
    <w:tmpl w:val="F75AEB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573C608B"/>
    <w:multiLevelType w:val="hybridMultilevel"/>
    <w:tmpl w:val="FFE804B0"/>
    <w:lvl w:ilvl="0" w:tplc="1402179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8FE3E82">
      <w:start w:val="1"/>
      <w:numFmt w:val="lowerLetter"/>
      <w:lvlText w:val="%2."/>
      <w:lvlJc w:val="left"/>
      <w:pPr>
        <w:ind w:left="35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52724BE0">
      <w:start w:val="1"/>
      <w:numFmt w:val="lowerRoman"/>
      <w:lvlText w:val="%3"/>
      <w:lvlJc w:val="left"/>
      <w:pPr>
        <w:ind w:left="16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3CF61BD4">
      <w:start w:val="1"/>
      <w:numFmt w:val="decimal"/>
      <w:lvlText w:val="%4"/>
      <w:lvlJc w:val="left"/>
      <w:pPr>
        <w:ind w:left="23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D6AC00D4">
      <w:start w:val="1"/>
      <w:numFmt w:val="lowerLetter"/>
      <w:lvlText w:val="%5"/>
      <w:lvlJc w:val="left"/>
      <w:pPr>
        <w:ind w:left="310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036C9944">
      <w:start w:val="1"/>
      <w:numFmt w:val="lowerRoman"/>
      <w:lvlText w:val="%6"/>
      <w:lvlJc w:val="left"/>
      <w:pPr>
        <w:ind w:left="38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33BAF5F8">
      <w:start w:val="1"/>
      <w:numFmt w:val="decimal"/>
      <w:lvlText w:val="%7"/>
      <w:lvlJc w:val="left"/>
      <w:pPr>
        <w:ind w:left="45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CCC63CA8">
      <w:start w:val="1"/>
      <w:numFmt w:val="lowerLetter"/>
      <w:lvlText w:val="%8"/>
      <w:lvlJc w:val="left"/>
      <w:pPr>
        <w:ind w:left="52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5EF8A95A">
      <w:start w:val="1"/>
      <w:numFmt w:val="lowerRoman"/>
      <w:lvlText w:val="%9"/>
      <w:lvlJc w:val="left"/>
      <w:pPr>
        <w:ind w:left="59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72" w15:restartNumberingAfterBreak="0">
    <w:nsid w:val="57BD328A"/>
    <w:multiLevelType w:val="hybridMultilevel"/>
    <w:tmpl w:val="56FA4EBE"/>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57FB7590"/>
    <w:multiLevelType w:val="hybridMultilevel"/>
    <w:tmpl w:val="CB4A9598"/>
    <w:lvl w:ilvl="0" w:tplc="535C725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35CC10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C3AF5B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99BE8B1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9C4859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AF0085E">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D5C4AC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2034DAAA">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3A42AA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74" w15:restartNumberingAfterBreak="0">
    <w:nsid w:val="58A57564"/>
    <w:multiLevelType w:val="hybridMultilevel"/>
    <w:tmpl w:val="A308E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59317D6E"/>
    <w:multiLevelType w:val="hybridMultilevel"/>
    <w:tmpl w:val="76EE2326"/>
    <w:lvl w:ilvl="0" w:tplc="E7E85AD4">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DEA4C4F0">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CD6B420">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CC4C2F88">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BFFA7468">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1C203D2">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123AA572">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B15817F0">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DAC6950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76" w15:restartNumberingAfterBreak="0">
    <w:nsid w:val="59FD14D9"/>
    <w:multiLevelType w:val="hybridMultilevel"/>
    <w:tmpl w:val="DAB282AA"/>
    <w:lvl w:ilvl="0" w:tplc="2788111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15C0B90C">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B60A489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449C9EDA">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9482C32">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001C79B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B2C93A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5B48DEA">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A9A3520">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77" w15:restartNumberingAfterBreak="0">
    <w:nsid w:val="5A954C34"/>
    <w:multiLevelType w:val="hybridMultilevel"/>
    <w:tmpl w:val="35CAD976"/>
    <w:lvl w:ilvl="0" w:tplc="0128951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3AD438B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8B0C52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B0C6488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422D47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40EAA5A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8E40FC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2482107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1AD81CD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78" w15:restartNumberingAfterBreak="0">
    <w:nsid w:val="5AA6573D"/>
    <w:multiLevelType w:val="hybridMultilevel"/>
    <w:tmpl w:val="1BF02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5AE36CE1"/>
    <w:multiLevelType w:val="hybridMultilevel"/>
    <w:tmpl w:val="6B088354"/>
    <w:lvl w:ilvl="0" w:tplc="A79CBC94">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072C7DCA">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3DD2F452">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9F634FE">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3FAC396E">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BF8C015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E9210B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4DE22AA2">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FD60F5C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80" w15:restartNumberingAfterBreak="0">
    <w:nsid w:val="5AF07C9B"/>
    <w:multiLevelType w:val="hybridMultilevel"/>
    <w:tmpl w:val="3C9473B0"/>
    <w:lvl w:ilvl="0" w:tplc="BDE448BE">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F6A49332">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D727186">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BA282B92">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0B3A3026">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755603EA">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7DD60906">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69E4B208">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48A077EA">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81" w15:restartNumberingAfterBreak="0">
    <w:nsid w:val="5B587D5A"/>
    <w:multiLevelType w:val="hybridMultilevel"/>
    <w:tmpl w:val="82A0A9EA"/>
    <w:lvl w:ilvl="0" w:tplc="2534C474">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158A9ED0">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78EB57C">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DEEEF5EC">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1820C8DA">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FFEC5BE">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B24A78AA">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5F81CFA">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2AE84BE8">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82" w15:restartNumberingAfterBreak="0">
    <w:nsid w:val="5B871BFD"/>
    <w:multiLevelType w:val="hybridMultilevel"/>
    <w:tmpl w:val="BD840440"/>
    <w:lvl w:ilvl="0" w:tplc="8D52F2D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32C856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C50AC32E">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34305DF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A64A53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9CC0F08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66C387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6A24709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91EF75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83" w15:restartNumberingAfterBreak="0">
    <w:nsid w:val="5C5A392A"/>
    <w:multiLevelType w:val="hybridMultilevel"/>
    <w:tmpl w:val="9B8CFB30"/>
    <w:lvl w:ilvl="0" w:tplc="0FEC40FE">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DDE436B2">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CB4E01B4">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B7E8C298">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590A8F4">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27007DC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9746FE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09183DAE">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936E5B08">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84" w15:restartNumberingAfterBreak="0">
    <w:nsid w:val="5C7E19C9"/>
    <w:multiLevelType w:val="hybridMultilevel"/>
    <w:tmpl w:val="C6A41D70"/>
    <w:lvl w:ilvl="0" w:tplc="B8CE59F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ACCA6F42">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90B4D220">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B28A1076">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D840A1A6">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0B9835EA">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9B818B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9364AF0">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1DE5DA2">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85" w15:restartNumberingAfterBreak="0">
    <w:nsid w:val="5CEC17EA"/>
    <w:multiLevelType w:val="hybridMultilevel"/>
    <w:tmpl w:val="4CB67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5E4545FF"/>
    <w:multiLevelType w:val="hybridMultilevel"/>
    <w:tmpl w:val="3B32382A"/>
    <w:lvl w:ilvl="0" w:tplc="0BCA92B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0DDADD6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88D27BBE">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FD8E056">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6949458">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E00354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67D49A34">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656EA28E">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564483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87" w15:restartNumberingAfterBreak="0">
    <w:nsid w:val="5EC862FB"/>
    <w:multiLevelType w:val="hybridMultilevel"/>
    <w:tmpl w:val="F4D6808C"/>
    <w:lvl w:ilvl="0" w:tplc="DD5CD044">
      <w:start w:val="1"/>
      <w:numFmt w:val="decimal"/>
      <w:lvlText w:val="%1."/>
      <w:lvlJc w:val="left"/>
      <w:pPr>
        <w:ind w:left="533"/>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41D27BDA">
      <w:start w:val="1"/>
      <w:numFmt w:val="lowerLetter"/>
      <w:lvlText w:val="%2"/>
      <w:lvlJc w:val="left"/>
      <w:pPr>
        <w:ind w:left="129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B7DAA8F0">
      <w:start w:val="1"/>
      <w:numFmt w:val="lowerRoman"/>
      <w:lvlText w:val="%3"/>
      <w:lvlJc w:val="left"/>
      <w:pPr>
        <w:ind w:left="201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7C3476BE">
      <w:start w:val="1"/>
      <w:numFmt w:val="decimal"/>
      <w:lvlText w:val="%4"/>
      <w:lvlJc w:val="left"/>
      <w:pPr>
        <w:ind w:left="273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D034E9B0">
      <w:start w:val="1"/>
      <w:numFmt w:val="lowerLetter"/>
      <w:lvlText w:val="%5"/>
      <w:lvlJc w:val="left"/>
      <w:pPr>
        <w:ind w:left="345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ABF2D07C">
      <w:start w:val="1"/>
      <w:numFmt w:val="lowerRoman"/>
      <w:lvlText w:val="%6"/>
      <w:lvlJc w:val="left"/>
      <w:pPr>
        <w:ind w:left="417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BD6A2810">
      <w:start w:val="1"/>
      <w:numFmt w:val="decimal"/>
      <w:lvlText w:val="%7"/>
      <w:lvlJc w:val="left"/>
      <w:pPr>
        <w:ind w:left="489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6632F59A">
      <w:start w:val="1"/>
      <w:numFmt w:val="lowerLetter"/>
      <w:lvlText w:val="%8"/>
      <w:lvlJc w:val="left"/>
      <w:pPr>
        <w:ind w:left="561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96E449AC">
      <w:start w:val="1"/>
      <w:numFmt w:val="lowerRoman"/>
      <w:lvlText w:val="%9"/>
      <w:lvlJc w:val="left"/>
      <w:pPr>
        <w:ind w:left="633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188" w15:restartNumberingAfterBreak="0">
    <w:nsid w:val="5EDA2841"/>
    <w:multiLevelType w:val="hybridMultilevel"/>
    <w:tmpl w:val="10B0A64A"/>
    <w:lvl w:ilvl="0" w:tplc="DEA60986">
      <w:start w:val="1999"/>
      <w:numFmt w:val="decimal"/>
      <w:lvlText w:val="%1"/>
      <w:lvlJc w:val="left"/>
      <w:pPr>
        <w:ind w:left="505"/>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1" w:tplc="9BDE2CD2">
      <w:start w:val="1"/>
      <w:numFmt w:val="lowerLetter"/>
      <w:lvlText w:val="%2"/>
      <w:lvlJc w:val="left"/>
      <w:pPr>
        <w:ind w:left="11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2" w:tplc="F89658FC">
      <w:start w:val="1"/>
      <w:numFmt w:val="lowerRoman"/>
      <w:lvlText w:val="%3"/>
      <w:lvlJc w:val="left"/>
      <w:pPr>
        <w:ind w:left="18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3" w:tplc="0E9E0C04">
      <w:start w:val="1"/>
      <w:numFmt w:val="decimal"/>
      <w:lvlText w:val="%4"/>
      <w:lvlJc w:val="left"/>
      <w:pPr>
        <w:ind w:left="26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4" w:tplc="3B569D5A">
      <w:start w:val="1"/>
      <w:numFmt w:val="lowerLetter"/>
      <w:lvlText w:val="%5"/>
      <w:lvlJc w:val="left"/>
      <w:pPr>
        <w:ind w:left="332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5" w:tplc="25A459C8">
      <w:start w:val="1"/>
      <w:numFmt w:val="lowerRoman"/>
      <w:lvlText w:val="%6"/>
      <w:lvlJc w:val="left"/>
      <w:pPr>
        <w:ind w:left="404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6" w:tplc="B3FA245E">
      <w:start w:val="1"/>
      <w:numFmt w:val="decimal"/>
      <w:lvlText w:val="%7"/>
      <w:lvlJc w:val="left"/>
      <w:pPr>
        <w:ind w:left="47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7" w:tplc="85DA9D08">
      <w:start w:val="1"/>
      <w:numFmt w:val="lowerLetter"/>
      <w:lvlText w:val="%8"/>
      <w:lvlJc w:val="left"/>
      <w:pPr>
        <w:ind w:left="54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8" w:tplc="BE704F3C">
      <w:start w:val="1"/>
      <w:numFmt w:val="lowerRoman"/>
      <w:lvlText w:val="%9"/>
      <w:lvlJc w:val="left"/>
      <w:pPr>
        <w:ind w:left="62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abstractNum>
  <w:abstractNum w:abstractNumId="189" w15:restartNumberingAfterBreak="0">
    <w:nsid w:val="5F5A53A2"/>
    <w:multiLevelType w:val="hybridMultilevel"/>
    <w:tmpl w:val="866AFBE8"/>
    <w:lvl w:ilvl="0" w:tplc="AC64FF0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4C06F7E0">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08DAEEBC">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0B43BC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F52061C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E250D4F0">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B716428C">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38AACDA">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99862A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90" w15:restartNumberingAfterBreak="0">
    <w:nsid w:val="5FA747C8"/>
    <w:multiLevelType w:val="hybridMultilevel"/>
    <w:tmpl w:val="F72E6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608E030B"/>
    <w:multiLevelType w:val="hybridMultilevel"/>
    <w:tmpl w:val="B8F04E68"/>
    <w:lvl w:ilvl="0" w:tplc="497ED438">
      <w:start w:val="1"/>
      <w:numFmt w:val="decimal"/>
      <w:lvlText w:val="%1."/>
      <w:lvlJc w:val="left"/>
      <w:pPr>
        <w:ind w:left="1"/>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1" w:tplc="03D44C24">
      <w:start w:val="1"/>
      <w:numFmt w:val="lowerLetter"/>
      <w:lvlText w:val="%2"/>
      <w:lvlJc w:val="left"/>
      <w:pPr>
        <w:ind w:left="13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2" w:tplc="62A00716">
      <w:start w:val="1"/>
      <w:numFmt w:val="lowerRoman"/>
      <w:lvlText w:val="%3"/>
      <w:lvlJc w:val="left"/>
      <w:pPr>
        <w:ind w:left="20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3" w:tplc="25EC5572">
      <w:start w:val="1"/>
      <w:numFmt w:val="decimal"/>
      <w:lvlText w:val="%4"/>
      <w:lvlJc w:val="left"/>
      <w:pPr>
        <w:ind w:left="27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4" w:tplc="6316B7A8">
      <w:start w:val="1"/>
      <w:numFmt w:val="lowerLetter"/>
      <w:lvlText w:val="%5"/>
      <w:lvlJc w:val="left"/>
      <w:pPr>
        <w:ind w:left="348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5" w:tplc="2B167656">
      <w:start w:val="1"/>
      <w:numFmt w:val="lowerRoman"/>
      <w:lvlText w:val="%6"/>
      <w:lvlJc w:val="left"/>
      <w:pPr>
        <w:ind w:left="420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6" w:tplc="587E5082">
      <w:start w:val="1"/>
      <w:numFmt w:val="decimal"/>
      <w:lvlText w:val="%7"/>
      <w:lvlJc w:val="left"/>
      <w:pPr>
        <w:ind w:left="49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7" w:tplc="FD52E3F0">
      <w:start w:val="1"/>
      <w:numFmt w:val="lowerLetter"/>
      <w:lvlText w:val="%8"/>
      <w:lvlJc w:val="left"/>
      <w:pPr>
        <w:ind w:left="56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8" w:tplc="F4F8809E">
      <w:start w:val="1"/>
      <w:numFmt w:val="lowerRoman"/>
      <w:lvlText w:val="%9"/>
      <w:lvlJc w:val="left"/>
      <w:pPr>
        <w:ind w:left="63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abstractNum>
  <w:abstractNum w:abstractNumId="192" w15:restartNumberingAfterBreak="0">
    <w:nsid w:val="61D74A59"/>
    <w:multiLevelType w:val="hybridMultilevel"/>
    <w:tmpl w:val="048CDCA6"/>
    <w:lvl w:ilvl="0" w:tplc="5010000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02C0E58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5F0F00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A702FF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9CA858A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A5EE4AB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5150D0D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835613B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76CD1F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93" w15:restartNumberingAfterBreak="0">
    <w:nsid w:val="61E677A4"/>
    <w:multiLevelType w:val="hybridMultilevel"/>
    <w:tmpl w:val="67768D90"/>
    <w:lvl w:ilvl="0" w:tplc="4DE84EAC">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9168AE26">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6F52F50C">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CBCC064">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3A403AC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AF782908">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9FC023D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2580F2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A2C75C6">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94" w15:restartNumberingAfterBreak="0">
    <w:nsid w:val="6284341E"/>
    <w:multiLevelType w:val="hybridMultilevel"/>
    <w:tmpl w:val="60C62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649E4C24"/>
    <w:multiLevelType w:val="hybridMultilevel"/>
    <w:tmpl w:val="A5D2D6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64A265D9"/>
    <w:multiLevelType w:val="hybridMultilevel"/>
    <w:tmpl w:val="1AB63CE6"/>
    <w:lvl w:ilvl="0" w:tplc="934EB02A">
      <w:start w:val="1"/>
      <w:numFmt w:val="decimal"/>
      <w:lvlText w:val="%1"/>
      <w:lvlJc w:val="left"/>
      <w:pPr>
        <w:ind w:left="4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1" w:tplc="D6F2A550">
      <w:start w:val="1"/>
      <w:numFmt w:val="lowerLetter"/>
      <w:lvlText w:val="%2"/>
      <w:lvlJc w:val="left"/>
      <w:pPr>
        <w:ind w:left="116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2" w:tplc="7D4EAA38">
      <w:start w:val="1"/>
      <w:numFmt w:val="lowerRoman"/>
      <w:lvlText w:val="%3"/>
      <w:lvlJc w:val="left"/>
      <w:pPr>
        <w:ind w:left="188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3" w:tplc="933A8318">
      <w:start w:val="1"/>
      <w:numFmt w:val="decimal"/>
      <w:lvlText w:val="%4"/>
      <w:lvlJc w:val="left"/>
      <w:pPr>
        <w:ind w:left="260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4" w:tplc="C52E2E42">
      <w:start w:val="1"/>
      <w:numFmt w:val="lowerLetter"/>
      <w:lvlText w:val="%5"/>
      <w:lvlJc w:val="left"/>
      <w:pPr>
        <w:ind w:left="332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5" w:tplc="F1063396">
      <w:start w:val="1"/>
      <w:numFmt w:val="lowerRoman"/>
      <w:lvlText w:val="%6"/>
      <w:lvlJc w:val="left"/>
      <w:pPr>
        <w:ind w:left="404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6" w:tplc="82B86318">
      <w:start w:val="1"/>
      <w:numFmt w:val="decimal"/>
      <w:lvlText w:val="%7"/>
      <w:lvlJc w:val="left"/>
      <w:pPr>
        <w:ind w:left="476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7" w:tplc="0194EC86">
      <w:start w:val="1"/>
      <w:numFmt w:val="lowerLetter"/>
      <w:lvlText w:val="%8"/>
      <w:lvlJc w:val="left"/>
      <w:pPr>
        <w:ind w:left="548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8" w:tplc="8C76F070">
      <w:start w:val="1"/>
      <w:numFmt w:val="lowerRoman"/>
      <w:lvlText w:val="%9"/>
      <w:lvlJc w:val="left"/>
      <w:pPr>
        <w:ind w:left="620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abstractNum>
  <w:abstractNum w:abstractNumId="197" w15:restartNumberingAfterBreak="0">
    <w:nsid w:val="65280958"/>
    <w:multiLevelType w:val="hybridMultilevel"/>
    <w:tmpl w:val="0610DCE0"/>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8" w15:restartNumberingAfterBreak="0">
    <w:nsid w:val="65287892"/>
    <w:multiLevelType w:val="hybridMultilevel"/>
    <w:tmpl w:val="815E69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65292DC0"/>
    <w:multiLevelType w:val="hybridMultilevel"/>
    <w:tmpl w:val="CF986F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657E5944"/>
    <w:multiLevelType w:val="hybridMultilevel"/>
    <w:tmpl w:val="B0A42872"/>
    <w:lvl w:ilvl="0" w:tplc="26F603EC">
      <w:start w:val="21"/>
      <w:numFmt w:val="decimal"/>
      <w:lvlText w:val="%1."/>
      <w:lvlJc w:val="left"/>
      <w:pPr>
        <w:ind w:left="1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CFCA360E">
      <w:start w:val="1"/>
      <w:numFmt w:val="lowerLetter"/>
      <w:lvlText w:val="%2"/>
      <w:lvlJc w:val="left"/>
      <w:pPr>
        <w:ind w:left="12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0872480E">
      <w:start w:val="1"/>
      <w:numFmt w:val="lowerRoman"/>
      <w:lvlText w:val="%3"/>
      <w:lvlJc w:val="left"/>
      <w:pPr>
        <w:ind w:left="19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D93C56CE">
      <w:start w:val="1"/>
      <w:numFmt w:val="decimal"/>
      <w:lvlText w:val="%4"/>
      <w:lvlJc w:val="left"/>
      <w:pPr>
        <w:ind w:left="26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78D636F0">
      <w:start w:val="1"/>
      <w:numFmt w:val="lowerLetter"/>
      <w:lvlText w:val="%5"/>
      <w:lvlJc w:val="left"/>
      <w:pPr>
        <w:ind w:left="341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E62847EE">
      <w:start w:val="1"/>
      <w:numFmt w:val="lowerRoman"/>
      <w:lvlText w:val="%6"/>
      <w:lvlJc w:val="left"/>
      <w:pPr>
        <w:ind w:left="413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050AB062">
      <w:start w:val="1"/>
      <w:numFmt w:val="decimal"/>
      <w:lvlText w:val="%7"/>
      <w:lvlJc w:val="left"/>
      <w:pPr>
        <w:ind w:left="48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1708E960">
      <w:start w:val="1"/>
      <w:numFmt w:val="lowerLetter"/>
      <w:lvlText w:val="%8"/>
      <w:lvlJc w:val="left"/>
      <w:pPr>
        <w:ind w:left="55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CB12F49A">
      <w:start w:val="1"/>
      <w:numFmt w:val="lowerRoman"/>
      <w:lvlText w:val="%9"/>
      <w:lvlJc w:val="left"/>
      <w:pPr>
        <w:ind w:left="62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201" w15:restartNumberingAfterBreak="0">
    <w:nsid w:val="65926862"/>
    <w:multiLevelType w:val="hybridMultilevel"/>
    <w:tmpl w:val="9AA8A8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66052851"/>
    <w:multiLevelType w:val="hybridMultilevel"/>
    <w:tmpl w:val="DBEECF02"/>
    <w:lvl w:ilvl="0" w:tplc="3C642C8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8D89726">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3918DB3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D916A9B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84A1160">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2B6F3DE">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252098D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3A8171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75C5B7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03" w15:restartNumberingAfterBreak="0">
    <w:nsid w:val="6627429F"/>
    <w:multiLevelType w:val="hybridMultilevel"/>
    <w:tmpl w:val="423EB362"/>
    <w:lvl w:ilvl="0" w:tplc="255CA8B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552547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87E378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9A2415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528B8B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76D89F6E">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132133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B88093E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92E49AF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04" w15:restartNumberingAfterBreak="0">
    <w:nsid w:val="66313101"/>
    <w:multiLevelType w:val="hybridMultilevel"/>
    <w:tmpl w:val="3D9E2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66EF2031"/>
    <w:multiLevelType w:val="hybridMultilevel"/>
    <w:tmpl w:val="3998C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680E2A17"/>
    <w:multiLevelType w:val="hybridMultilevel"/>
    <w:tmpl w:val="D9262B80"/>
    <w:lvl w:ilvl="0" w:tplc="296A4FE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F5D0AD5E">
      <w:start w:val="1"/>
      <w:numFmt w:val="lowerLetter"/>
      <w:lvlText w:val="%2."/>
      <w:lvlJc w:val="left"/>
      <w:pPr>
        <w:ind w:left="471"/>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7068E1E6">
      <w:start w:val="1"/>
      <w:numFmt w:val="bullet"/>
      <w:lvlText w:val="•"/>
      <w:lvlJc w:val="left"/>
      <w:pPr>
        <w:ind w:left="90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F05CB0A6">
      <w:start w:val="1"/>
      <w:numFmt w:val="bullet"/>
      <w:lvlText w:val="•"/>
      <w:lvlJc w:val="left"/>
      <w:pPr>
        <w:ind w:left="2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682E28DC">
      <w:start w:val="1"/>
      <w:numFmt w:val="bullet"/>
      <w:lvlText w:val="o"/>
      <w:lvlJc w:val="left"/>
      <w:pPr>
        <w:ind w:left="2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8FA926E">
      <w:start w:val="1"/>
      <w:numFmt w:val="bullet"/>
      <w:lvlText w:val="▪"/>
      <w:lvlJc w:val="left"/>
      <w:pPr>
        <w:ind w:left="3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C568154">
      <w:start w:val="1"/>
      <w:numFmt w:val="bullet"/>
      <w:lvlText w:val="•"/>
      <w:lvlJc w:val="left"/>
      <w:pPr>
        <w:ind w:left="4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08D8C30E">
      <w:start w:val="1"/>
      <w:numFmt w:val="bullet"/>
      <w:lvlText w:val="o"/>
      <w:lvlJc w:val="left"/>
      <w:pPr>
        <w:ind w:left="49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7C228A60">
      <w:start w:val="1"/>
      <w:numFmt w:val="bullet"/>
      <w:lvlText w:val="▪"/>
      <w:lvlJc w:val="left"/>
      <w:pPr>
        <w:ind w:left="56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07" w15:restartNumberingAfterBreak="0">
    <w:nsid w:val="6A0D4D02"/>
    <w:multiLevelType w:val="hybridMultilevel"/>
    <w:tmpl w:val="1DA46314"/>
    <w:lvl w:ilvl="0" w:tplc="4DE6FC84">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20605906">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BF3E495E">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0A281F2E">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93F804BA">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9D2AD5F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D5942A28">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394FF3C">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02AD650">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08" w15:restartNumberingAfterBreak="0">
    <w:nsid w:val="6A4A75B3"/>
    <w:multiLevelType w:val="hybridMultilevel"/>
    <w:tmpl w:val="5C58F20E"/>
    <w:lvl w:ilvl="0" w:tplc="BEDC9DF6">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6EF89088">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2DB49DB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A3E15B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D73E0E16">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A3D49536">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B6BA878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6EC8FC2">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A9A6D644">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09" w15:restartNumberingAfterBreak="0">
    <w:nsid w:val="6ABA23C4"/>
    <w:multiLevelType w:val="hybridMultilevel"/>
    <w:tmpl w:val="AD22A2F6"/>
    <w:lvl w:ilvl="0" w:tplc="43F0D382">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B956AB66">
      <w:start w:val="1"/>
      <w:numFmt w:val="lowerLetter"/>
      <w:lvlText w:val="%2."/>
      <w:lvlJc w:val="left"/>
      <w:pPr>
        <w:ind w:left="6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04A0AC16">
      <w:start w:val="1"/>
      <w:numFmt w:val="lowerRoman"/>
      <w:lvlText w:val="%3"/>
      <w:lvlJc w:val="left"/>
      <w:pPr>
        <w:ind w:left="150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739450BE">
      <w:start w:val="1"/>
      <w:numFmt w:val="decimal"/>
      <w:lvlText w:val="%4"/>
      <w:lvlJc w:val="left"/>
      <w:pPr>
        <w:ind w:left="222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D8ACF424">
      <w:start w:val="1"/>
      <w:numFmt w:val="lowerLetter"/>
      <w:lvlText w:val="%5"/>
      <w:lvlJc w:val="left"/>
      <w:pPr>
        <w:ind w:left="294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BAF8657C">
      <w:start w:val="1"/>
      <w:numFmt w:val="lowerRoman"/>
      <w:lvlText w:val="%6"/>
      <w:lvlJc w:val="left"/>
      <w:pPr>
        <w:ind w:left="366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D25CA28E">
      <w:start w:val="1"/>
      <w:numFmt w:val="decimal"/>
      <w:lvlText w:val="%7"/>
      <w:lvlJc w:val="left"/>
      <w:pPr>
        <w:ind w:left="438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9AF08B40">
      <w:start w:val="1"/>
      <w:numFmt w:val="lowerLetter"/>
      <w:lvlText w:val="%8"/>
      <w:lvlJc w:val="left"/>
      <w:pPr>
        <w:ind w:left="510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A7C01C08">
      <w:start w:val="1"/>
      <w:numFmt w:val="lowerRoman"/>
      <w:lvlText w:val="%9"/>
      <w:lvlJc w:val="left"/>
      <w:pPr>
        <w:ind w:left="582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10" w15:restartNumberingAfterBreak="0">
    <w:nsid w:val="6B0862BF"/>
    <w:multiLevelType w:val="hybridMultilevel"/>
    <w:tmpl w:val="222A1A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6B4035A2"/>
    <w:multiLevelType w:val="hybridMultilevel"/>
    <w:tmpl w:val="6BD66BEA"/>
    <w:lvl w:ilvl="0" w:tplc="92925C78">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C6C051DC">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F49A3E60">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357E960C">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ED406C62">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8A4285BC">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FD14AFDA">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284B230">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6F440538">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212" w15:restartNumberingAfterBreak="0">
    <w:nsid w:val="6B4A3CFC"/>
    <w:multiLevelType w:val="hybridMultilevel"/>
    <w:tmpl w:val="BD54F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6B877452"/>
    <w:multiLevelType w:val="hybridMultilevel"/>
    <w:tmpl w:val="8E40B7C8"/>
    <w:lvl w:ilvl="0" w:tplc="1A6AB0C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277C3FF6">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476AFD8C">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82D00AE0">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9B9C2E0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AA6EDC2">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DFCC1F6E">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27F89D7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29C2414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14" w15:restartNumberingAfterBreak="0">
    <w:nsid w:val="6C9031BD"/>
    <w:multiLevelType w:val="hybridMultilevel"/>
    <w:tmpl w:val="D712810E"/>
    <w:lvl w:ilvl="0" w:tplc="6B90DBFE">
      <w:start w:val="24"/>
      <w:numFmt w:val="decimal"/>
      <w:lvlText w:val="%1."/>
      <w:lvlJc w:val="left"/>
      <w:pPr>
        <w:ind w:left="1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3182D088">
      <w:start w:val="1"/>
      <w:numFmt w:val="lowerLetter"/>
      <w:lvlText w:val="%2"/>
      <w:lvlJc w:val="left"/>
      <w:pPr>
        <w:ind w:left="12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68CE0116">
      <w:start w:val="1"/>
      <w:numFmt w:val="lowerRoman"/>
      <w:lvlText w:val="%3"/>
      <w:lvlJc w:val="left"/>
      <w:pPr>
        <w:ind w:left="19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1CE87650">
      <w:start w:val="1"/>
      <w:numFmt w:val="decimal"/>
      <w:lvlText w:val="%4"/>
      <w:lvlJc w:val="left"/>
      <w:pPr>
        <w:ind w:left="26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79DC8E00">
      <w:start w:val="1"/>
      <w:numFmt w:val="lowerLetter"/>
      <w:lvlText w:val="%5"/>
      <w:lvlJc w:val="left"/>
      <w:pPr>
        <w:ind w:left="341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0BD073E6">
      <w:start w:val="1"/>
      <w:numFmt w:val="lowerRoman"/>
      <w:lvlText w:val="%6"/>
      <w:lvlJc w:val="left"/>
      <w:pPr>
        <w:ind w:left="413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BCA23996">
      <w:start w:val="1"/>
      <w:numFmt w:val="decimal"/>
      <w:lvlText w:val="%7"/>
      <w:lvlJc w:val="left"/>
      <w:pPr>
        <w:ind w:left="48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8ABE08F2">
      <w:start w:val="1"/>
      <w:numFmt w:val="lowerLetter"/>
      <w:lvlText w:val="%8"/>
      <w:lvlJc w:val="left"/>
      <w:pPr>
        <w:ind w:left="55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AEAECE12">
      <w:start w:val="1"/>
      <w:numFmt w:val="lowerRoman"/>
      <w:lvlText w:val="%9"/>
      <w:lvlJc w:val="left"/>
      <w:pPr>
        <w:ind w:left="62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215" w15:restartNumberingAfterBreak="0">
    <w:nsid w:val="6D4F4C46"/>
    <w:multiLevelType w:val="hybridMultilevel"/>
    <w:tmpl w:val="C0586D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6EB27832"/>
    <w:multiLevelType w:val="hybridMultilevel"/>
    <w:tmpl w:val="BFF46D82"/>
    <w:lvl w:ilvl="0" w:tplc="931C178E">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FE3ABBD4">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667C1D80">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D623A16">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C8C49D08">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D5A8074E">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8708B89C">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DB96CB9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FFEA2E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17" w15:restartNumberingAfterBreak="0">
    <w:nsid w:val="6ECE1C56"/>
    <w:multiLevelType w:val="hybridMultilevel"/>
    <w:tmpl w:val="AF723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6F2B1C08"/>
    <w:multiLevelType w:val="hybridMultilevel"/>
    <w:tmpl w:val="F76CAC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6F6E23F4"/>
    <w:multiLevelType w:val="hybridMultilevel"/>
    <w:tmpl w:val="096AA234"/>
    <w:lvl w:ilvl="0" w:tplc="2F927E3E">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877E7E16">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9E28D880">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2228C968">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77ED33E">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7CCE7902">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2FCAF40">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F6A4154">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8D52FA24">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20" w15:restartNumberingAfterBreak="0">
    <w:nsid w:val="701930F1"/>
    <w:multiLevelType w:val="hybridMultilevel"/>
    <w:tmpl w:val="6F06B688"/>
    <w:lvl w:ilvl="0" w:tplc="0CA694F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12E00B6">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E66D7A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FF9A43B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6E6E8D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45A172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D1961F16">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061A687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C587D9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21" w15:restartNumberingAfterBreak="0">
    <w:nsid w:val="70AA7AB0"/>
    <w:multiLevelType w:val="hybridMultilevel"/>
    <w:tmpl w:val="E674A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70D97ADF"/>
    <w:multiLevelType w:val="hybridMultilevel"/>
    <w:tmpl w:val="FF7A6E1A"/>
    <w:lvl w:ilvl="0" w:tplc="6DE42B2A">
      <w:start w:val="1"/>
      <w:numFmt w:val="bullet"/>
      <w:lvlText w:val="•"/>
      <w:lvlJc w:val="left"/>
      <w:pPr>
        <w:ind w:left="19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4600C436">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1E27B76">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EE12ED58">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BAE53D8">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F93C3336">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F36804E">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CEF4EFE4">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3EAA2E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23" w15:restartNumberingAfterBreak="0">
    <w:nsid w:val="720B6001"/>
    <w:multiLevelType w:val="hybridMultilevel"/>
    <w:tmpl w:val="8A9050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727D62CD"/>
    <w:multiLevelType w:val="hybridMultilevel"/>
    <w:tmpl w:val="58D8D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73ED2143"/>
    <w:multiLevelType w:val="hybridMultilevel"/>
    <w:tmpl w:val="9D288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745C382E"/>
    <w:multiLevelType w:val="hybridMultilevel"/>
    <w:tmpl w:val="10FA8D66"/>
    <w:lvl w:ilvl="0" w:tplc="EC0E7A2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CF45F9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0FEE844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8F2A10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D303DF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293671D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350A26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ED4EA9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ED0C99E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27" w15:restartNumberingAfterBreak="0">
    <w:nsid w:val="760577C3"/>
    <w:multiLevelType w:val="hybridMultilevel"/>
    <w:tmpl w:val="94561C52"/>
    <w:lvl w:ilvl="0" w:tplc="BC92D56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D00E04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48240EB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0A02713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482658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D86148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1D07DF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F9CA856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BFCED1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28" w15:restartNumberingAfterBreak="0">
    <w:nsid w:val="76655D78"/>
    <w:multiLevelType w:val="hybridMultilevel"/>
    <w:tmpl w:val="4202CF52"/>
    <w:lvl w:ilvl="0" w:tplc="F832373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DD82A1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7A4859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0C289DD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8BA1EF0">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2236FC0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A1CADF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0E0879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7F6E06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29" w15:restartNumberingAfterBreak="0">
    <w:nsid w:val="76805586"/>
    <w:multiLevelType w:val="hybridMultilevel"/>
    <w:tmpl w:val="9118B1B6"/>
    <w:lvl w:ilvl="0" w:tplc="4810E7DE">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C90458D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7102D906">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36887EC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644E9A80">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B4FA561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6C5C9C2C">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DC6460A8">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A6C6AB7C">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30" w15:restartNumberingAfterBreak="0">
    <w:nsid w:val="76C23BCA"/>
    <w:multiLevelType w:val="hybridMultilevel"/>
    <w:tmpl w:val="01D8F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778D1C5D"/>
    <w:multiLevelType w:val="hybridMultilevel"/>
    <w:tmpl w:val="A454D824"/>
    <w:lvl w:ilvl="0" w:tplc="5538B4F8">
      <w:start w:val="1"/>
      <w:numFmt w:val="decimal"/>
      <w:lvlText w:val="%1"/>
      <w:lvlJc w:val="left"/>
      <w:pPr>
        <w:ind w:left="131"/>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229C02D6">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22B00CA4">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4CD03030">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09A6AAE8">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1A964EEC">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237CB384">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5BF64668">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53648658">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232" w15:restartNumberingAfterBreak="0">
    <w:nsid w:val="77A13EFF"/>
    <w:multiLevelType w:val="hybridMultilevel"/>
    <w:tmpl w:val="F3464532"/>
    <w:lvl w:ilvl="0" w:tplc="033EE4DE">
      <w:start w:val="1"/>
      <w:numFmt w:val="bullet"/>
      <w:lvlText w:val="•"/>
      <w:lvlJc w:val="left"/>
      <w:pPr>
        <w:ind w:left="0"/>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C5FC087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A1D03746">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DFD44BFA">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486E149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E42862E6">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70C79C6">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1FEE6884">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168ECBA4">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33" w15:restartNumberingAfterBreak="0">
    <w:nsid w:val="77D86107"/>
    <w:multiLevelType w:val="hybridMultilevel"/>
    <w:tmpl w:val="4E1C0B88"/>
    <w:lvl w:ilvl="0" w:tplc="ACCC86DA">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39A4F10">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AB2C3B5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2770570A">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849CF2CA">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E522EFCE">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71E27EE4">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8EF86090">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F84E6C7A">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234" w15:restartNumberingAfterBreak="0">
    <w:nsid w:val="7A34690D"/>
    <w:multiLevelType w:val="hybridMultilevel"/>
    <w:tmpl w:val="E6DE7B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7AAF6EDE"/>
    <w:multiLevelType w:val="hybridMultilevel"/>
    <w:tmpl w:val="2544F986"/>
    <w:lvl w:ilvl="0" w:tplc="109CABB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37B809BA">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835258BA">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6622B576">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08FAB160">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4A66C34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447A8BA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137CF920">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F28ED3D6">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36" w15:restartNumberingAfterBreak="0">
    <w:nsid w:val="7AEA38E7"/>
    <w:multiLevelType w:val="hybridMultilevel"/>
    <w:tmpl w:val="61822AE8"/>
    <w:lvl w:ilvl="0" w:tplc="5568EACE">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6BD8DA48">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8D32592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A7749E5E">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E40E81C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3CD6464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FE6D614">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6EEE17F2">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EC0E6A4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37" w15:restartNumberingAfterBreak="0">
    <w:nsid w:val="7B356B38"/>
    <w:multiLevelType w:val="hybridMultilevel"/>
    <w:tmpl w:val="0AAA5F78"/>
    <w:lvl w:ilvl="0" w:tplc="07FC88E4">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2D2438B0">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42CABE9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5C38659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0806275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F684D4B0">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17D0CB3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1A460C4">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9D3CAE20">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38" w15:restartNumberingAfterBreak="0">
    <w:nsid w:val="7B97300C"/>
    <w:multiLevelType w:val="hybridMultilevel"/>
    <w:tmpl w:val="DE006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7BA0021A"/>
    <w:multiLevelType w:val="hybridMultilevel"/>
    <w:tmpl w:val="7F1A6940"/>
    <w:lvl w:ilvl="0" w:tplc="2926E44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7468302">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5BFE9C1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AFF4A33A">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5044D9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D8238B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810B1F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8390CF4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116E402">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40" w15:restartNumberingAfterBreak="0">
    <w:nsid w:val="7C452D85"/>
    <w:multiLevelType w:val="hybridMultilevel"/>
    <w:tmpl w:val="FCC4797C"/>
    <w:lvl w:ilvl="0" w:tplc="0FFED6B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92E1B12">
      <w:start w:val="1"/>
      <w:numFmt w:val="lowerLetter"/>
      <w:lvlText w:val="%2."/>
      <w:lvlJc w:val="left"/>
      <w:pPr>
        <w:ind w:left="68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E9201206">
      <w:start w:val="1"/>
      <w:numFmt w:val="lowerRoman"/>
      <w:lvlText w:val="%3"/>
      <w:lvlJc w:val="left"/>
      <w:pPr>
        <w:ind w:left="15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CC3CB4BA">
      <w:start w:val="1"/>
      <w:numFmt w:val="decimal"/>
      <w:lvlText w:val="%4"/>
      <w:lvlJc w:val="left"/>
      <w:pPr>
        <w:ind w:left="22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C344A82E">
      <w:start w:val="1"/>
      <w:numFmt w:val="lowerLetter"/>
      <w:lvlText w:val="%5"/>
      <w:lvlJc w:val="left"/>
      <w:pPr>
        <w:ind w:left="294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9D1604B0">
      <w:start w:val="1"/>
      <w:numFmt w:val="lowerRoman"/>
      <w:lvlText w:val="%6"/>
      <w:lvlJc w:val="left"/>
      <w:pPr>
        <w:ind w:left="366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22F6836A">
      <w:start w:val="1"/>
      <w:numFmt w:val="decimal"/>
      <w:lvlText w:val="%7"/>
      <w:lvlJc w:val="left"/>
      <w:pPr>
        <w:ind w:left="43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F808D782">
      <w:start w:val="1"/>
      <w:numFmt w:val="lowerLetter"/>
      <w:lvlText w:val="%8"/>
      <w:lvlJc w:val="left"/>
      <w:pPr>
        <w:ind w:left="51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5798BF74">
      <w:start w:val="1"/>
      <w:numFmt w:val="lowerRoman"/>
      <w:lvlText w:val="%9"/>
      <w:lvlJc w:val="left"/>
      <w:pPr>
        <w:ind w:left="58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41" w15:restartNumberingAfterBreak="0">
    <w:nsid w:val="7C8F574B"/>
    <w:multiLevelType w:val="hybridMultilevel"/>
    <w:tmpl w:val="5FB4E428"/>
    <w:lvl w:ilvl="0" w:tplc="849E149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D660DB6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0ACE35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BC72028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B861EE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A04A21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D7B25D4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F0A8CB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9F8D4E6">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42" w15:restartNumberingAfterBreak="0">
    <w:nsid w:val="7DAF75A6"/>
    <w:multiLevelType w:val="hybridMultilevel"/>
    <w:tmpl w:val="4BD47EA4"/>
    <w:lvl w:ilvl="0" w:tplc="C5F28C7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52B09F8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5E148B7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F9D296E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D142576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8444C5A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CDAEC6C">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AB22B51E">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43C4886">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43" w15:restartNumberingAfterBreak="0">
    <w:nsid w:val="7E171C1B"/>
    <w:multiLevelType w:val="hybridMultilevel"/>
    <w:tmpl w:val="F3AC98CA"/>
    <w:lvl w:ilvl="0" w:tplc="FD80A35A">
      <w:start w:val="4"/>
      <w:numFmt w:val="decimal"/>
      <w:lvlText w:val="%1."/>
      <w:lvlJc w:val="left"/>
      <w:pPr>
        <w:ind w:left="5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64DCCA8C">
      <w:start w:val="1"/>
      <w:numFmt w:val="lowerLetter"/>
      <w:lvlText w:val="%2"/>
      <w:lvlJc w:val="left"/>
      <w:pPr>
        <w:ind w:left="11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0DF25DB8">
      <w:start w:val="1"/>
      <w:numFmt w:val="lowerRoman"/>
      <w:lvlText w:val="%3"/>
      <w:lvlJc w:val="left"/>
      <w:pPr>
        <w:ind w:left="18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F470EE1A">
      <w:start w:val="1"/>
      <w:numFmt w:val="decimal"/>
      <w:lvlText w:val="%4"/>
      <w:lvlJc w:val="left"/>
      <w:pPr>
        <w:ind w:left="26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F4F03D48">
      <w:start w:val="1"/>
      <w:numFmt w:val="lowerLetter"/>
      <w:lvlText w:val="%5"/>
      <w:lvlJc w:val="left"/>
      <w:pPr>
        <w:ind w:left="332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5516BEAE">
      <w:start w:val="1"/>
      <w:numFmt w:val="lowerRoman"/>
      <w:lvlText w:val="%6"/>
      <w:lvlJc w:val="left"/>
      <w:pPr>
        <w:ind w:left="404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ACD01A60">
      <w:start w:val="1"/>
      <w:numFmt w:val="decimal"/>
      <w:lvlText w:val="%7"/>
      <w:lvlJc w:val="left"/>
      <w:pPr>
        <w:ind w:left="47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47363930">
      <w:start w:val="1"/>
      <w:numFmt w:val="lowerLetter"/>
      <w:lvlText w:val="%8"/>
      <w:lvlJc w:val="left"/>
      <w:pPr>
        <w:ind w:left="54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3FB6BC0C">
      <w:start w:val="1"/>
      <w:numFmt w:val="lowerRoman"/>
      <w:lvlText w:val="%9"/>
      <w:lvlJc w:val="left"/>
      <w:pPr>
        <w:ind w:left="62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244" w15:restartNumberingAfterBreak="0">
    <w:nsid w:val="7F0D7994"/>
    <w:multiLevelType w:val="hybridMultilevel"/>
    <w:tmpl w:val="E1A28DC4"/>
    <w:lvl w:ilvl="0" w:tplc="2536F2E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54EA1C40">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10780D9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E92CC144">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FB8E2A0C">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90245B88">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C2CC93B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4BCC6A6C">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4A8A19FC">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45" w15:restartNumberingAfterBreak="0">
    <w:nsid w:val="7FA110EC"/>
    <w:multiLevelType w:val="hybridMultilevel"/>
    <w:tmpl w:val="A20E745E"/>
    <w:lvl w:ilvl="0" w:tplc="9C16A112">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9C9ECB2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486003E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D3A2ED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0862D23A">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7F4CE36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7C84547E">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D380020">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A947262">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num w:numId="1" w16cid:durableId="262154787">
    <w:abstractNumId w:val="172"/>
  </w:num>
  <w:num w:numId="2" w16cid:durableId="473565867">
    <w:abstractNumId w:val="69"/>
  </w:num>
  <w:num w:numId="3" w16cid:durableId="7098961">
    <w:abstractNumId w:val="128"/>
  </w:num>
  <w:num w:numId="4" w16cid:durableId="1590389498">
    <w:abstractNumId w:val="160"/>
  </w:num>
  <w:num w:numId="5" w16cid:durableId="804396548">
    <w:abstractNumId w:val="49"/>
  </w:num>
  <w:num w:numId="6" w16cid:durableId="2117165982">
    <w:abstractNumId w:val="194"/>
  </w:num>
  <w:num w:numId="7" w16cid:durableId="2016226406">
    <w:abstractNumId w:val="230"/>
  </w:num>
  <w:num w:numId="8" w16cid:durableId="1325355830">
    <w:abstractNumId w:val="217"/>
  </w:num>
  <w:num w:numId="9" w16cid:durableId="109592273">
    <w:abstractNumId w:val="116"/>
  </w:num>
  <w:num w:numId="10" w16cid:durableId="676545526">
    <w:abstractNumId w:val="234"/>
  </w:num>
  <w:num w:numId="11" w16cid:durableId="825973932">
    <w:abstractNumId w:val="224"/>
  </w:num>
  <w:num w:numId="12" w16cid:durableId="79764636">
    <w:abstractNumId w:val="223"/>
  </w:num>
  <w:num w:numId="13" w16cid:durableId="710883418">
    <w:abstractNumId w:val="35"/>
  </w:num>
  <w:num w:numId="14" w16cid:durableId="1666591543">
    <w:abstractNumId w:val="84"/>
  </w:num>
  <w:num w:numId="15" w16cid:durableId="572662176">
    <w:abstractNumId w:val="0"/>
  </w:num>
  <w:num w:numId="16" w16cid:durableId="703752214">
    <w:abstractNumId w:val="96"/>
  </w:num>
  <w:num w:numId="17" w16cid:durableId="1782262860">
    <w:abstractNumId w:val="2"/>
  </w:num>
  <w:num w:numId="18" w16cid:durableId="1747409749">
    <w:abstractNumId w:val="105"/>
  </w:num>
  <w:num w:numId="19" w16cid:durableId="794250938">
    <w:abstractNumId w:val="77"/>
  </w:num>
  <w:num w:numId="20" w16cid:durableId="1978105037">
    <w:abstractNumId w:val="242"/>
  </w:num>
  <w:num w:numId="21" w16cid:durableId="197545297">
    <w:abstractNumId w:val="144"/>
  </w:num>
  <w:num w:numId="22" w16cid:durableId="1572039397">
    <w:abstractNumId w:val="136"/>
  </w:num>
  <w:num w:numId="23" w16cid:durableId="462579533">
    <w:abstractNumId w:val="107"/>
  </w:num>
  <w:num w:numId="24" w16cid:durableId="685325705">
    <w:abstractNumId w:val="191"/>
  </w:num>
  <w:num w:numId="25" w16cid:durableId="695155985">
    <w:abstractNumId w:val="147"/>
  </w:num>
  <w:num w:numId="26" w16cid:durableId="2146314971">
    <w:abstractNumId w:val="121"/>
  </w:num>
  <w:num w:numId="27" w16cid:durableId="672611510">
    <w:abstractNumId w:val="187"/>
  </w:num>
  <w:num w:numId="28" w16cid:durableId="386343193">
    <w:abstractNumId w:val="134"/>
  </w:num>
  <w:num w:numId="29" w16cid:durableId="155654956">
    <w:abstractNumId w:val="103"/>
  </w:num>
  <w:num w:numId="30" w16cid:durableId="570428960">
    <w:abstractNumId w:val="51"/>
  </w:num>
  <w:num w:numId="31" w16cid:durableId="2093383301">
    <w:abstractNumId w:val="31"/>
  </w:num>
  <w:num w:numId="32" w16cid:durableId="1175457835">
    <w:abstractNumId w:val="28"/>
  </w:num>
  <w:num w:numId="33" w16cid:durableId="1018238434">
    <w:abstractNumId w:val="164"/>
  </w:num>
  <w:num w:numId="34" w16cid:durableId="671445958">
    <w:abstractNumId w:val="181"/>
  </w:num>
  <w:num w:numId="35" w16cid:durableId="1694378629">
    <w:abstractNumId w:val="236"/>
  </w:num>
  <w:num w:numId="36" w16cid:durableId="749235244">
    <w:abstractNumId w:val="43"/>
  </w:num>
  <w:num w:numId="37" w16cid:durableId="887229299">
    <w:abstractNumId w:val="72"/>
  </w:num>
  <w:num w:numId="38" w16cid:durableId="2058896777">
    <w:abstractNumId w:val="50"/>
  </w:num>
  <w:num w:numId="39" w16cid:durableId="1419014603">
    <w:abstractNumId w:val="232"/>
  </w:num>
  <w:num w:numId="40" w16cid:durableId="1423263148">
    <w:abstractNumId w:val="87"/>
  </w:num>
  <w:num w:numId="41" w16cid:durableId="1481461933">
    <w:abstractNumId w:val="213"/>
  </w:num>
  <w:num w:numId="42" w16cid:durableId="405106337">
    <w:abstractNumId w:val="205"/>
  </w:num>
  <w:num w:numId="43" w16cid:durableId="1613442539">
    <w:abstractNumId w:val="91"/>
  </w:num>
  <w:num w:numId="44" w16cid:durableId="1749963211">
    <w:abstractNumId w:val="184"/>
  </w:num>
  <w:num w:numId="45" w16cid:durableId="524900989">
    <w:abstractNumId w:val="30"/>
  </w:num>
  <w:num w:numId="46" w16cid:durableId="2784457">
    <w:abstractNumId w:val="18"/>
  </w:num>
  <w:num w:numId="47" w16cid:durableId="139272499">
    <w:abstractNumId w:val="179"/>
  </w:num>
  <w:num w:numId="48" w16cid:durableId="736166850">
    <w:abstractNumId w:val="193"/>
  </w:num>
  <w:num w:numId="49" w16cid:durableId="2065330202">
    <w:abstractNumId w:val="140"/>
  </w:num>
  <w:num w:numId="50" w16cid:durableId="1556434125">
    <w:abstractNumId w:val="189"/>
  </w:num>
  <w:num w:numId="51" w16cid:durableId="742220282">
    <w:abstractNumId w:val="52"/>
  </w:num>
  <w:num w:numId="52" w16cid:durableId="1592852497">
    <w:abstractNumId w:val="111"/>
  </w:num>
  <w:num w:numId="53" w16cid:durableId="87966179">
    <w:abstractNumId w:val="204"/>
  </w:num>
  <w:num w:numId="54" w16cid:durableId="399602271">
    <w:abstractNumId w:val="222"/>
  </w:num>
  <w:num w:numId="55" w16cid:durableId="1639653253">
    <w:abstractNumId w:val="45"/>
  </w:num>
  <w:num w:numId="56" w16cid:durableId="288585004">
    <w:abstractNumId w:val="233"/>
  </w:num>
  <w:num w:numId="57" w16cid:durableId="1627613920">
    <w:abstractNumId w:val="145"/>
  </w:num>
  <w:num w:numId="58" w16cid:durableId="1267350966">
    <w:abstractNumId w:val="20"/>
  </w:num>
  <w:num w:numId="59" w16cid:durableId="320936634">
    <w:abstractNumId w:val="48"/>
  </w:num>
  <w:num w:numId="60" w16cid:durableId="816608323">
    <w:abstractNumId w:val="81"/>
  </w:num>
  <w:num w:numId="61" w16cid:durableId="1072854361">
    <w:abstractNumId w:val="57"/>
  </w:num>
  <w:num w:numId="62" w16cid:durableId="1184173861">
    <w:abstractNumId w:val="82"/>
  </w:num>
  <w:num w:numId="63" w16cid:durableId="955285336">
    <w:abstractNumId w:val="86"/>
  </w:num>
  <w:num w:numId="64" w16cid:durableId="662316451">
    <w:abstractNumId w:val="54"/>
  </w:num>
  <w:num w:numId="65" w16cid:durableId="1998873342">
    <w:abstractNumId w:val="218"/>
  </w:num>
  <w:num w:numId="66" w16cid:durableId="1951354704">
    <w:abstractNumId w:val="212"/>
  </w:num>
  <w:num w:numId="67" w16cid:durableId="1552182808">
    <w:abstractNumId w:val="178"/>
  </w:num>
  <w:num w:numId="68" w16cid:durableId="522982406">
    <w:abstractNumId w:val="170"/>
  </w:num>
  <w:num w:numId="69" w16cid:durableId="1277567943">
    <w:abstractNumId w:val="139"/>
  </w:num>
  <w:num w:numId="70" w16cid:durableId="123932910">
    <w:abstractNumId w:val="159"/>
  </w:num>
  <w:num w:numId="71" w16cid:durableId="71045983">
    <w:abstractNumId w:val="133"/>
  </w:num>
  <w:num w:numId="72" w16cid:durableId="1143279924">
    <w:abstractNumId w:val="137"/>
  </w:num>
  <w:num w:numId="73" w16cid:durableId="1580793919">
    <w:abstractNumId w:val="245"/>
  </w:num>
  <w:num w:numId="74" w16cid:durableId="1443106943">
    <w:abstractNumId w:val="64"/>
  </w:num>
  <w:num w:numId="75" w16cid:durableId="141050254">
    <w:abstractNumId w:val="46"/>
  </w:num>
  <w:num w:numId="76" w16cid:durableId="1075318878">
    <w:abstractNumId w:val="180"/>
  </w:num>
  <w:num w:numId="77" w16cid:durableId="314341606">
    <w:abstractNumId w:val="92"/>
  </w:num>
  <w:num w:numId="78" w16cid:durableId="236328892">
    <w:abstractNumId w:val="207"/>
  </w:num>
  <w:num w:numId="79" w16cid:durableId="1851145000">
    <w:abstractNumId w:val="104"/>
  </w:num>
  <w:num w:numId="80" w16cid:durableId="687754565">
    <w:abstractNumId w:val="132"/>
  </w:num>
  <w:num w:numId="81" w16cid:durableId="1284850545">
    <w:abstractNumId w:val="135"/>
  </w:num>
  <w:num w:numId="82" w16cid:durableId="813375517">
    <w:abstractNumId w:val="176"/>
  </w:num>
  <w:num w:numId="83" w16cid:durableId="946547369">
    <w:abstractNumId w:val="112"/>
  </w:num>
  <w:num w:numId="84" w16cid:durableId="2063095373">
    <w:abstractNumId w:val="42"/>
  </w:num>
  <w:num w:numId="85" w16cid:durableId="2034964025">
    <w:abstractNumId w:val="165"/>
  </w:num>
  <w:num w:numId="86" w16cid:durableId="2021197218">
    <w:abstractNumId w:val="60"/>
  </w:num>
  <w:num w:numId="87" w16cid:durableId="310527052">
    <w:abstractNumId w:val="211"/>
  </w:num>
  <w:num w:numId="88" w16cid:durableId="609433541">
    <w:abstractNumId w:val="208"/>
  </w:num>
  <w:num w:numId="89" w16cid:durableId="1030227663">
    <w:abstractNumId w:val="183"/>
  </w:num>
  <w:num w:numId="90" w16cid:durableId="2029066955">
    <w:abstractNumId w:val="97"/>
  </w:num>
  <w:num w:numId="91" w16cid:durableId="1093628186">
    <w:abstractNumId w:val="61"/>
  </w:num>
  <w:num w:numId="92" w16cid:durableId="1650524504">
    <w:abstractNumId w:val="76"/>
  </w:num>
  <w:num w:numId="93" w16cid:durableId="1019309885">
    <w:abstractNumId w:val="109"/>
  </w:num>
  <w:num w:numId="94" w16cid:durableId="232589505">
    <w:abstractNumId w:val="66"/>
  </w:num>
  <w:num w:numId="95" w16cid:durableId="578566681">
    <w:abstractNumId w:val="122"/>
  </w:num>
  <w:num w:numId="96" w16cid:durableId="91777919">
    <w:abstractNumId w:val="68"/>
  </w:num>
  <w:num w:numId="97" w16cid:durableId="1165323555">
    <w:abstractNumId w:val="219"/>
  </w:num>
  <w:num w:numId="98" w16cid:durableId="207618555">
    <w:abstractNumId w:val="175"/>
  </w:num>
  <w:num w:numId="99" w16cid:durableId="1617786618">
    <w:abstractNumId w:val="154"/>
  </w:num>
  <w:num w:numId="100" w16cid:durableId="1162887500">
    <w:abstractNumId w:val="36"/>
  </w:num>
  <w:num w:numId="101" w16cid:durableId="232356116">
    <w:abstractNumId w:val="10"/>
  </w:num>
  <w:num w:numId="102" w16cid:durableId="285503131">
    <w:abstractNumId w:val="29"/>
  </w:num>
  <w:num w:numId="103" w16cid:durableId="1786386289">
    <w:abstractNumId w:val="4"/>
  </w:num>
  <w:num w:numId="104" w16cid:durableId="376052518">
    <w:abstractNumId w:val="188"/>
  </w:num>
  <w:num w:numId="105" w16cid:durableId="2055080070">
    <w:abstractNumId w:val="23"/>
  </w:num>
  <w:num w:numId="106" w16cid:durableId="1532449610">
    <w:abstractNumId w:val="131"/>
  </w:num>
  <w:num w:numId="107" w16cid:durableId="1059862875">
    <w:abstractNumId w:val="88"/>
  </w:num>
  <w:num w:numId="108" w16cid:durableId="1204752816">
    <w:abstractNumId w:val="158"/>
  </w:num>
  <w:num w:numId="109" w16cid:durableId="1105923288">
    <w:abstractNumId w:val="186"/>
  </w:num>
  <w:num w:numId="110" w16cid:durableId="722561638">
    <w:abstractNumId w:val="55"/>
  </w:num>
  <w:num w:numId="111" w16cid:durableId="1653563773">
    <w:abstractNumId w:val="58"/>
  </w:num>
  <w:num w:numId="112" w16cid:durableId="1344473077">
    <w:abstractNumId w:val="231"/>
  </w:num>
  <w:num w:numId="113" w16cid:durableId="14967983">
    <w:abstractNumId w:val="19"/>
  </w:num>
  <w:num w:numId="114" w16cid:durableId="2009671470">
    <w:abstractNumId w:val="100"/>
  </w:num>
  <w:num w:numId="115" w16cid:durableId="988289373">
    <w:abstractNumId w:val="149"/>
  </w:num>
  <w:num w:numId="116" w16cid:durableId="1494954477">
    <w:abstractNumId w:val="44"/>
  </w:num>
  <w:num w:numId="117" w16cid:durableId="2031831418">
    <w:abstractNumId w:val="14"/>
  </w:num>
  <w:num w:numId="118" w16cid:durableId="2126658596">
    <w:abstractNumId w:val="199"/>
  </w:num>
  <w:num w:numId="119" w16cid:durableId="708651072">
    <w:abstractNumId w:val="185"/>
  </w:num>
  <w:num w:numId="120" w16cid:durableId="2016954337">
    <w:abstractNumId w:val="120"/>
  </w:num>
  <w:num w:numId="121" w16cid:durableId="1714695921">
    <w:abstractNumId w:val="3"/>
  </w:num>
  <w:num w:numId="122" w16cid:durableId="475494704">
    <w:abstractNumId w:val="225"/>
  </w:num>
  <w:num w:numId="123" w16cid:durableId="1192457668">
    <w:abstractNumId w:val="106"/>
  </w:num>
  <w:num w:numId="124" w16cid:durableId="641083289">
    <w:abstractNumId w:val="174"/>
  </w:num>
  <w:num w:numId="125" w16cid:durableId="144931231">
    <w:abstractNumId w:val="79"/>
  </w:num>
  <w:num w:numId="126" w16cid:durableId="1807312876">
    <w:abstractNumId w:val="156"/>
  </w:num>
  <w:num w:numId="127" w16cid:durableId="487789846">
    <w:abstractNumId w:val="65"/>
  </w:num>
  <w:num w:numId="128" w16cid:durableId="1030835098">
    <w:abstractNumId w:val="22"/>
  </w:num>
  <w:num w:numId="129" w16cid:durableId="152071086">
    <w:abstractNumId w:val="226"/>
  </w:num>
  <w:num w:numId="130" w16cid:durableId="915675472">
    <w:abstractNumId w:val="6"/>
  </w:num>
  <w:num w:numId="131" w16cid:durableId="541021441">
    <w:abstractNumId w:val="90"/>
  </w:num>
  <w:num w:numId="132" w16cid:durableId="1815484546">
    <w:abstractNumId w:val="67"/>
  </w:num>
  <w:num w:numId="133" w16cid:durableId="238910068">
    <w:abstractNumId w:val="227"/>
  </w:num>
  <w:num w:numId="134" w16cid:durableId="682123268">
    <w:abstractNumId w:val="108"/>
  </w:num>
  <w:num w:numId="135" w16cid:durableId="709845234">
    <w:abstractNumId w:val="9"/>
  </w:num>
  <w:num w:numId="136" w16cid:durableId="306324810">
    <w:abstractNumId w:val="151"/>
  </w:num>
  <w:num w:numId="137" w16cid:durableId="1120029442">
    <w:abstractNumId w:val="16"/>
  </w:num>
  <w:num w:numId="138" w16cid:durableId="1870685238">
    <w:abstractNumId w:val="161"/>
  </w:num>
  <w:num w:numId="139" w16cid:durableId="965165302">
    <w:abstractNumId w:val="74"/>
  </w:num>
  <w:num w:numId="140" w16cid:durableId="1497264066">
    <w:abstractNumId w:val="93"/>
  </w:num>
  <w:num w:numId="141" w16cid:durableId="75521967">
    <w:abstractNumId w:val="11"/>
  </w:num>
  <w:num w:numId="142" w16cid:durableId="347293899">
    <w:abstractNumId w:val="62"/>
  </w:num>
  <w:num w:numId="143" w16cid:durableId="104691787">
    <w:abstractNumId w:val="192"/>
  </w:num>
  <w:num w:numId="144" w16cid:durableId="1718311471">
    <w:abstractNumId w:val="157"/>
  </w:num>
  <w:num w:numId="145" w16cid:durableId="68895174">
    <w:abstractNumId w:val="114"/>
  </w:num>
  <w:num w:numId="146" w16cid:durableId="1941792339">
    <w:abstractNumId w:val="150"/>
  </w:num>
  <w:num w:numId="147" w16cid:durableId="2067099881">
    <w:abstractNumId w:val="12"/>
  </w:num>
  <w:num w:numId="148" w16cid:durableId="1465585799">
    <w:abstractNumId w:val="155"/>
  </w:num>
  <w:num w:numId="149" w16cid:durableId="1525944633">
    <w:abstractNumId w:val="37"/>
  </w:num>
  <w:num w:numId="150" w16cid:durableId="1227760089">
    <w:abstractNumId w:val="47"/>
  </w:num>
  <w:num w:numId="151" w16cid:durableId="1003628666">
    <w:abstractNumId w:val="148"/>
  </w:num>
  <w:num w:numId="152" w16cid:durableId="1555114882">
    <w:abstractNumId w:val="220"/>
  </w:num>
  <w:num w:numId="153" w16cid:durableId="1834450172">
    <w:abstractNumId w:val="228"/>
  </w:num>
  <w:num w:numId="154" w16cid:durableId="1566139199">
    <w:abstractNumId w:val="15"/>
  </w:num>
  <w:num w:numId="155" w16cid:durableId="1794013748">
    <w:abstractNumId w:val="167"/>
  </w:num>
  <w:num w:numId="156" w16cid:durableId="1839537559">
    <w:abstractNumId w:val="95"/>
  </w:num>
  <w:num w:numId="157" w16cid:durableId="507989794">
    <w:abstractNumId w:val="53"/>
  </w:num>
  <w:num w:numId="158" w16cid:durableId="1167863839">
    <w:abstractNumId w:val="102"/>
  </w:num>
  <w:num w:numId="159" w16cid:durableId="2065449285">
    <w:abstractNumId w:val="73"/>
  </w:num>
  <w:num w:numId="160" w16cid:durableId="865361847">
    <w:abstractNumId w:val="115"/>
  </w:num>
  <w:num w:numId="161" w16cid:durableId="818765763">
    <w:abstractNumId w:val="89"/>
  </w:num>
  <w:num w:numId="162" w16cid:durableId="1257207981">
    <w:abstractNumId w:val="119"/>
  </w:num>
  <w:num w:numId="163" w16cid:durableId="1418017922">
    <w:abstractNumId w:val="146"/>
  </w:num>
  <w:num w:numId="164" w16cid:durableId="814376091">
    <w:abstractNumId w:val="99"/>
  </w:num>
  <w:num w:numId="165" w16cid:durableId="724793627">
    <w:abstractNumId w:val="24"/>
  </w:num>
  <w:num w:numId="166" w16cid:durableId="496120792">
    <w:abstractNumId w:val="240"/>
  </w:num>
  <w:num w:numId="167" w16cid:durableId="1134253355">
    <w:abstractNumId w:val="229"/>
  </w:num>
  <w:num w:numId="168" w16cid:durableId="2100909633">
    <w:abstractNumId w:val="83"/>
  </w:num>
  <w:num w:numId="169" w16cid:durableId="1483424144">
    <w:abstractNumId w:val="113"/>
  </w:num>
  <w:num w:numId="170" w16cid:durableId="675769146">
    <w:abstractNumId w:val="125"/>
  </w:num>
  <w:num w:numId="171" w16cid:durableId="1766615372">
    <w:abstractNumId w:val="141"/>
  </w:num>
  <w:num w:numId="172" w16cid:durableId="72549093">
    <w:abstractNumId w:val="38"/>
  </w:num>
  <w:num w:numId="173" w16cid:durableId="15427008">
    <w:abstractNumId w:val="118"/>
  </w:num>
  <w:num w:numId="174" w16cid:durableId="898983313">
    <w:abstractNumId w:val="203"/>
  </w:num>
  <w:num w:numId="175" w16cid:durableId="1517189874">
    <w:abstractNumId w:val="237"/>
  </w:num>
  <w:num w:numId="176" w16cid:durableId="1025137914">
    <w:abstractNumId w:val="71"/>
  </w:num>
  <w:num w:numId="177" w16cid:durableId="611670412">
    <w:abstractNumId w:val="1"/>
  </w:num>
  <w:num w:numId="178" w16cid:durableId="575751704">
    <w:abstractNumId w:val="34"/>
  </w:num>
  <w:num w:numId="179" w16cid:durableId="1541433111">
    <w:abstractNumId w:val="126"/>
  </w:num>
  <w:num w:numId="180" w16cid:durableId="1058556870">
    <w:abstractNumId w:val="244"/>
  </w:num>
  <w:num w:numId="181" w16cid:durableId="1348285673">
    <w:abstractNumId w:val="13"/>
  </w:num>
  <w:num w:numId="182" w16cid:durableId="598178299">
    <w:abstractNumId w:val="8"/>
  </w:num>
  <w:num w:numId="183" w16cid:durableId="2050105604">
    <w:abstractNumId w:val="130"/>
  </w:num>
  <w:num w:numId="184" w16cid:durableId="1579948464">
    <w:abstractNumId w:val="163"/>
  </w:num>
  <w:num w:numId="185" w16cid:durableId="1162550590">
    <w:abstractNumId w:val="110"/>
  </w:num>
  <w:num w:numId="186" w16cid:durableId="617376569">
    <w:abstractNumId w:val="63"/>
  </w:num>
  <w:num w:numId="187" w16cid:durableId="609507939">
    <w:abstractNumId w:val="216"/>
  </w:num>
  <w:num w:numId="188" w16cid:durableId="2048022171">
    <w:abstractNumId w:val="241"/>
  </w:num>
  <w:num w:numId="189" w16cid:durableId="1157110549">
    <w:abstractNumId w:val="41"/>
  </w:num>
  <w:num w:numId="190" w16cid:durableId="1364095991">
    <w:abstractNumId w:val="153"/>
  </w:num>
  <w:num w:numId="191" w16cid:durableId="2123649846">
    <w:abstractNumId w:val="59"/>
  </w:num>
  <w:num w:numId="192" w16cid:durableId="259489101">
    <w:abstractNumId w:val="177"/>
  </w:num>
  <w:num w:numId="193" w16cid:durableId="666324475">
    <w:abstractNumId w:val="173"/>
  </w:num>
  <w:num w:numId="194" w16cid:durableId="1019508767">
    <w:abstractNumId w:val="80"/>
  </w:num>
  <w:num w:numId="195" w16cid:durableId="469177814">
    <w:abstractNumId w:val="27"/>
  </w:num>
  <w:num w:numId="196" w16cid:durableId="1618901578">
    <w:abstractNumId w:val="209"/>
  </w:num>
  <w:num w:numId="197" w16cid:durableId="1493062248">
    <w:abstractNumId w:val="166"/>
  </w:num>
  <w:num w:numId="198" w16cid:durableId="1992369831">
    <w:abstractNumId w:val="235"/>
  </w:num>
  <w:num w:numId="199" w16cid:durableId="957834320">
    <w:abstractNumId w:val="70"/>
  </w:num>
  <w:num w:numId="200" w16cid:durableId="1785421806">
    <w:abstractNumId w:val="101"/>
  </w:num>
  <w:num w:numId="201" w16cid:durableId="1236551543">
    <w:abstractNumId w:val="239"/>
  </w:num>
  <w:num w:numId="202" w16cid:durableId="247540973">
    <w:abstractNumId w:val="182"/>
  </w:num>
  <w:num w:numId="203" w16cid:durableId="801113399">
    <w:abstractNumId w:val="171"/>
  </w:num>
  <w:num w:numId="204" w16cid:durableId="310521631">
    <w:abstractNumId w:val="206"/>
  </w:num>
  <w:num w:numId="205" w16cid:durableId="1198010362">
    <w:abstractNumId w:val="78"/>
  </w:num>
  <w:num w:numId="206" w16cid:durableId="980116710">
    <w:abstractNumId w:val="98"/>
  </w:num>
  <w:num w:numId="207" w16cid:durableId="1187525990">
    <w:abstractNumId w:val="202"/>
  </w:num>
  <w:num w:numId="208" w16cid:durableId="361786155">
    <w:abstractNumId w:val="196"/>
  </w:num>
  <w:num w:numId="209" w16cid:durableId="1611475606">
    <w:abstractNumId w:val="56"/>
  </w:num>
  <w:num w:numId="210" w16cid:durableId="1499036598">
    <w:abstractNumId w:val="243"/>
  </w:num>
  <w:num w:numId="211" w16cid:durableId="1584415577">
    <w:abstractNumId w:val="124"/>
  </w:num>
  <w:num w:numId="212" w16cid:durableId="1381591529">
    <w:abstractNumId w:val="162"/>
  </w:num>
  <w:num w:numId="213" w16cid:durableId="868449460">
    <w:abstractNumId w:val="142"/>
  </w:num>
  <w:num w:numId="214" w16cid:durableId="1738358837">
    <w:abstractNumId w:val="200"/>
  </w:num>
  <w:num w:numId="215" w16cid:durableId="1724911972">
    <w:abstractNumId w:val="214"/>
  </w:num>
  <w:num w:numId="216" w16cid:durableId="1325400336">
    <w:abstractNumId w:val="117"/>
  </w:num>
  <w:num w:numId="217" w16cid:durableId="1877695990">
    <w:abstractNumId w:val="198"/>
  </w:num>
  <w:num w:numId="218" w16cid:durableId="240064059">
    <w:abstractNumId w:val="33"/>
  </w:num>
  <w:num w:numId="219" w16cid:durableId="1951231308">
    <w:abstractNumId w:val="152"/>
  </w:num>
  <w:num w:numId="220" w16cid:durableId="1764297845">
    <w:abstractNumId w:val="32"/>
  </w:num>
  <w:num w:numId="221" w16cid:durableId="1351643032">
    <w:abstractNumId w:val="195"/>
  </w:num>
  <w:num w:numId="222" w16cid:durableId="1998413702">
    <w:abstractNumId w:val="215"/>
  </w:num>
  <w:num w:numId="223" w16cid:durableId="1256282673">
    <w:abstractNumId w:val="201"/>
  </w:num>
  <w:num w:numId="224" w16cid:durableId="556674134">
    <w:abstractNumId w:val="40"/>
  </w:num>
  <w:num w:numId="225" w16cid:durableId="252592076">
    <w:abstractNumId w:val="75"/>
  </w:num>
  <w:num w:numId="226" w16cid:durableId="224410968">
    <w:abstractNumId w:val="25"/>
  </w:num>
  <w:num w:numId="227" w16cid:durableId="1894580265">
    <w:abstractNumId w:val="138"/>
  </w:num>
  <w:num w:numId="228" w16cid:durableId="2110198394">
    <w:abstractNumId w:val="39"/>
  </w:num>
  <w:num w:numId="229" w16cid:durableId="1675184691">
    <w:abstractNumId w:val="26"/>
  </w:num>
  <w:num w:numId="230" w16cid:durableId="274098844">
    <w:abstractNumId w:val="123"/>
  </w:num>
  <w:num w:numId="231" w16cid:durableId="822626493">
    <w:abstractNumId w:val="94"/>
  </w:num>
  <w:num w:numId="232" w16cid:durableId="1132164604">
    <w:abstractNumId w:val="127"/>
  </w:num>
  <w:num w:numId="233" w16cid:durableId="1678578905">
    <w:abstractNumId w:val="210"/>
  </w:num>
  <w:num w:numId="234" w16cid:durableId="2073966088">
    <w:abstractNumId w:val="7"/>
  </w:num>
  <w:num w:numId="235" w16cid:durableId="1454056935">
    <w:abstractNumId w:val="168"/>
  </w:num>
  <w:num w:numId="236" w16cid:durableId="601765003">
    <w:abstractNumId w:val="197"/>
  </w:num>
  <w:num w:numId="237" w16cid:durableId="1812821019">
    <w:abstractNumId w:val="5"/>
  </w:num>
  <w:num w:numId="238" w16cid:durableId="1838114584">
    <w:abstractNumId w:val="190"/>
  </w:num>
  <w:num w:numId="239" w16cid:durableId="1212888942">
    <w:abstractNumId w:val="85"/>
  </w:num>
  <w:num w:numId="240" w16cid:durableId="536238562">
    <w:abstractNumId w:val="17"/>
  </w:num>
  <w:num w:numId="241" w16cid:durableId="32003297">
    <w:abstractNumId w:val="238"/>
  </w:num>
  <w:num w:numId="242" w16cid:durableId="1484159130">
    <w:abstractNumId w:val="221"/>
  </w:num>
  <w:num w:numId="243" w16cid:durableId="154341093">
    <w:abstractNumId w:val="21"/>
  </w:num>
  <w:num w:numId="244" w16cid:durableId="1367292953">
    <w:abstractNumId w:val="129"/>
  </w:num>
  <w:num w:numId="245" w16cid:durableId="2124570131">
    <w:abstractNumId w:val="143"/>
  </w:num>
  <w:num w:numId="246" w16cid:durableId="1694960825">
    <w:abstractNumId w:val="16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97"/>
    <w:rsid w:val="0001062C"/>
    <w:rsid w:val="00011A40"/>
    <w:rsid w:val="00020483"/>
    <w:rsid w:val="00022368"/>
    <w:rsid w:val="00026C16"/>
    <w:rsid w:val="00031C44"/>
    <w:rsid w:val="000449B7"/>
    <w:rsid w:val="00045624"/>
    <w:rsid w:val="0004752A"/>
    <w:rsid w:val="00052525"/>
    <w:rsid w:val="00053F29"/>
    <w:rsid w:val="00060479"/>
    <w:rsid w:val="00061BCB"/>
    <w:rsid w:val="0006577C"/>
    <w:rsid w:val="000A118E"/>
    <w:rsid w:val="000A2F3E"/>
    <w:rsid w:val="000A5107"/>
    <w:rsid w:val="000B027F"/>
    <w:rsid w:val="000B2B34"/>
    <w:rsid w:val="000B5256"/>
    <w:rsid w:val="000B6E30"/>
    <w:rsid w:val="000B76D5"/>
    <w:rsid w:val="000B7831"/>
    <w:rsid w:val="000B7FA4"/>
    <w:rsid w:val="000C0E55"/>
    <w:rsid w:val="000D308B"/>
    <w:rsid w:val="000E44AD"/>
    <w:rsid w:val="000E568A"/>
    <w:rsid w:val="000F78BA"/>
    <w:rsid w:val="00101BCA"/>
    <w:rsid w:val="00102C4F"/>
    <w:rsid w:val="00102CBB"/>
    <w:rsid w:val="001032A5"/>
    <w:rsid w:val="0010366B"/>
    <w:rsid w:val="00105061"/>
    <w:rsid w:val="001100B3"/>
    <w:rsid w:val="00116345"/>
    <w:rsid w:val="00124C55"/>
    <w:rsid w:val="0012549D"/>
    <w:rsid w:val="00125D48"/>
    <w:rsid w:val="0012716C"/>
    <w:rsid w:val="00136E16"/>
    <w:rsid w:val="00137BFE"/>
    <w:rsid w:val="00142A6A"/>
    <w:rsid w:val="00143471"/>
    <w:rsid w:val="001548EB"/>
    <w:rsid w:val="001577E6"/>
    <w:rsid w:val="0017463E"/>
    <w:rsid w:val="001759EB"/>
    <w:rsid w:val="00175FBF"/>
    <w:rsid w:val="00176B07"/>
    <w:rsid w:val="001800CB"/>
    <w:rsid w:val="00181D49"/>
    <w:rsid w:val="00183901"/>
    <w:rsid w:val="00186E5E"/>
    <w:rsid w:val="00187337"/>
    <w:rsid w:val="00187935"/>
    <w:rsid w:val="0019579A"/>
    <w:rsid w:val="001A0553"/>
    <w:rsid w:val="001A3825"/>
    <w:rsid w:val="001B002E"/>
    <w:rsid w:val="001B0CDC"/>
    <w:rsid w:val="001B0E4B"/>
    <w:rsid w:val="001B537E"/>
    <w:rsid w:val="001B6017"/>
    <w:rsid w:val="001C4043"/>
    <w:rsid w:val="001C72AC"/>
    <w:rsid w:val="001D3711"/>
    <w:rsid w:val="001D4A2E"/>
    <w:rsid w:val="001D60C1"/>
    <w:rsid w:val="001E20F8"/>
    <w:rsid w:val="001E267C"/>
    <w:rsid w:val="001F0154"/>
    <w:rsid w:val="001F5B38"/>
    <w:rsid w:val="001F6E08"/>
    <w:rsid w:val="002005B3"/>
    <w:rsid w:val="00201E40"/>
    <w:rsid w:val="00213ED0"/>
    <w:rsid w:val="002144FE"/>
    <w:rsid w:val="0022008A"/>
    <w:rsid w:val="00227802"/>
    <w:rsid w:val="0023200A"/>
    <w:rsid w:val="002406F4"/>
    <w:rsid w:val="002472E8"/>
    <w:rsid w:val="00254E02"/>
    <w:rsid w:val="002622FB"/>
    <w:rsid w:val="00264423"/>
    <w:rsid w:val="002674BC"/>
    <w:rsid w:val="00271626"/>
    <w:rsid w:val="00285BDC"/>
    <w:rsid w:val="00286FC5"/>
    <w:rsid w:val="00287CF7"/>
    <w:rsid w:val="002909A3"/>
    <w:rsid w:val="002A456D"/>
    <w:rsid w:val="002B19AD"/>
    <w:rsid w:val="002C2BC1"/>
    <w:rsid w:val="002C34D9"/>
    <w:rsid w:val="002D1671"/>
    <w:rsid w:val="002D581D"/>
    <w:rsid w:val="002D63D1"/>
    <w:rsid w:val="002D6FAA"/>
    <w:rsid w:val="002E4ED8"/>
    <w:rsid w:val="002E622D"/>
    <w:rsid w:val="002F1CC9"/>
    <w:rsid w:val="002F5F91"/>
    <w:rsid w:val="0030630F"/>
    <w:rsid w:val="00310E8C"/>
    <w:rsid w:val="0033397F"/>
    <w:rsid w:val="003340EE"/>
    <w:rsid w:val="003379F3"/>
    <w:rsid w:val="0035155B"/>
    <w:rsid w:val="003539E0"/>
    <w:rsid w:val="003555B3"/>
    <w:rsid w:val="00355A5E"/>
    <w:rsid w:val="003562D2"/>
    <w:rsid w:val="003730C2"/>
    <w:rsid w:val="003839E7"/>
    <w:rsid w:val="00384C57"/>
    <w:rsid w:val="003B18EA"/>
    <w:rsid w:val="003B30F3"/>
    <w:rsid w:val="003C1F02"/>
    <w:rsid w:val="003C3290"/>
    <w:rsid w:val="003C7754"/>
    <w:rsid w:val="003D24B9"/>
    <w:rsid w:val="003E70D1"/>
    <w:rsid w:val="003F2696"/>
    <w:rsid w:val="003F3F0A"/>
    <w:rsid w:val="00402A84"/>
    <w:rsid w:val="00413B2B"/>
    <w:rsid w:val="0041540A"/>
    <w:rsid w:val="0043167A"/>
    <w:rsid w:val="00434EF4"/>
    <w:rsid w:val="00437F93"/>
    <w:rsid w:val="004400B3"/>
    <w:rsid w:val="0044066A"/>
    <w:rsid w:val="00445E8D"/>
    <w:rsid w:val="0045378B"/>
    <w:rsid w:val="00456B67"/>
    <w:rsid w:val="00464AE3"/>
    <w:rsid w:val="004717F1"/>
    <w:rsid w:val="00472095"/>
    <w:rsid w:val="004861EE"/>
    <w:rsid w:val="00492626"/>
    <w:rsid w:val="00493E30"/>
    <w:rsid w:val="00496C8B"/>
    <w:rsid w:val="004A0121"/>
    <w:rsid w:val="004A56E0"/>
    <w:rsid w:val="004A5889"/>
    <w:rsid w:val="004B0A50"/>
    <w:rsid w:val="004B5A14"/>
    <w:rsid w:val="004B796B"/>
    <w:rsid w:val="004D1F81"/>
    <w:rsid w:val="004E0F49"/>
    <w:rsid w:val="004E61C9"/>
    <w:rsid w:val="004F02CE"/>
    <w:rsid w:val="004F06BD"/>
    <w:rsid w:val="004F0DC3"/>
    <w:rsid w:val="004F2BAF"/>
    <w:rsid w:val="005058CC"/>
    <w:rsid w:val="00506C4C"/>
    <w:rsid w:val="00507E7C"/>
    <w:rsid w:val="005122E0"/>
    <w:rsid w:val="005179AD"/>
    <w:rsid w:val="00530091"/>
    <w:rsid w:val="00532919"/>
    <w:rsid w:val="00540486"/>
    <w:rsid w:val="00540EB5"/>
    <w:rsid w:val="00546176"/>
    <w:rsid w:val="00556B37"/>
    <w:rsid w:val="00564586"/>
    <w:rsid w:val="0056528E"/>
    <w:rsid w:val="0056579F"/>
    <w:rsid w:val="0057443D"/>
    <w:rsid w:val="00575B51"/>
    <w:rsid w:val="005865E5"/>
    <w:rsid w:val="00590932"/>
    <w:rsid w:val="00591452"/>
    <w:rsid w:val="005933B6"/>
    <w:rsid w:val="00596E65"/>
    <w:rsid w:val="00597F58"/>
    <w:rsid w:val="005A1A84"/>
    <w:rsid w:val="005A52F4"/>
    <w:rsid w:val="005A5F7D"/>
    <w:rsid w:val="005A7C30"/>
    <w:rsid w:val="005B049E"/>
    <w:rsid w:val="005B1039"/>
    <w:rsid w:val="005B227D"/>
    <w:rsid w:val="005B6BFC"/>
    <w:rsid w:val="005C0C8F"/>
    <w:rsid w:val="005C5933"/>
    <w:rsid w:val="005C7405"/>
    <w:rsid w:val="005D4F5A"/>
    <w:rsid w:val="005E4C56"/>
    <w:rsid w:val="005E5462"/>
    <w:rsid w:val="005E5527"/>
    <w:rsid w:val="005F0AF8"/>
    <w:rsid w:val="005F2D3C"/>
    <w:rsid w:val="0060215E"/>
    <w:rsid w:val="006035FF"/>
    <w:rsid w:val="00605DBD"/>
    <w:rsid w:val="00610B16"/>
    <w:rsid w:val="00613456"/>
    <w:rsid w:val="00614B53"/>
    <w:rsid w:val="0061691F"/>
    <w:rsid w:val="006206D0"/>
    <w:rsid w:val="00626EDD"/>
    <w:rsid w:val="00627D81"/>
    <w:rsid w:val="00627F29"/>
    <w:rsid w:val="0063674A"/>
    <w:rsid w:val="006465BB"/>
    <w:rsid w:val="00650500"/>
    <w:rsid w:val="00660715"/>
    <w:rsid w:val="0066351F"/>
    <w:rsid w:val="0066362C"/>
    <w:rsid w:val="0066593A"/>
    <w:rsid w:val="00665EDB"/>
    <w:rsid w:val="006723AA"/>
    <w:rsid w:val="00677118"/>
    <w:rsid w:val="00680085"/>
    <w:rsid w:val="006831FC"/>
    <w:rsid w:val="006856D2"/>
    <w:rsid w:val="006870B3"/>
    <w:rsid w:val="00687CE5"/>
    <w:rsid w:val="006A1E7D"/>
    <w:rsid w:val="006B013E"/>
    <w:rsid w:val="006B2AA8"/>
    <w:rsid w:val="006B3DE7"/>
    <w:rsid w:val="006B725F"/>
    <w:rsid w:val="006C183C"/>
    <w:rsid w:val="006C29D5"/>
    <w:rsid w:val="006C33B2"/>
    <w:rsid w:val="006C3C75"/>
    <w:rsid w:val="006C569E"/>
    <w:rsid w:val="006C68D6"/>
    <w:rsid w:val="006C727A"/>
    <w:rsid w:val="006C7575"/>
    <w:rsid w:val="006D0B55"/>
    <w:rsid w:val="006D7D23"/>
    <w:rsid w:val="006E06AE"/>
    <w:rsid w:val="006E78D8"/>
    <w:rsid w:val="006F0533"/>
    <w:rsid w:val="006F0A52"/>
    <w:rsid w:val="006F1322"/>
    <w:rsid w:val="00702FBC"/>
    <w:rsid w:val="00705CD3"/>
    <w:rsid w:val="00706626"/>
    <w:rsid w:val="007121F5"/>
    <w:rsid w:val="00714631"/>
    <w:rsid w:val="007215F9"/>
    <w:rsid w:val="00721B61"/>
    <w:rsid w:val="007256C6"/>
    <w:rsid w:val="00725FF2"/>
    <w:rsid w:val="00735EAD"/>
    <w:rsid w:val="0074757A"/>
    <w:rsid w:val="00752126"/>
    <w:rsid w:val="0075515D"/>
    <w:rsid w:val="007576B9"/>
    <w:rsid w:val="007624A3"/>
    <w:rsid w:val="007624A6"/>
    <w:rsid w:val="00762B3E"/>
    <w:rsid w:val="00765DAB"/>
    <w:rsid w:val="00771340"/>
    <w:rsid w:val="007715BE"/>
    <w:rsid w:val="00772926"/>
    <w:rsid w:val="00772B3D"/>
    <w:rsid w:val="0078494A"/>
    <w:rsid w:val="00787630"/>
    <w:rsid w:val="00791362"/>
    <w:rsid w:val="007916F0"/>
    <w:rsid w:val="0079647B"/>
    <w:rsid w:val="007A6B8F"/>
    <w:rsid w:val="007B7925"/>
    <w:rsid w:val="007C0FDC"/>
    <w:rsid w:val="007C64A6"/>
    <w:rsid w:val="007D0A8C"/>
    <w:rsid w:val="007D3511"/>
    <w:rsid w:val="007D3881"/>
    <w:rsid w:val="007D5095"/>
    <w:rsid w:val="007E497C"/>
    <w:rsid w:val="007E6020"/>
    <w:rsid w:val="007F0E99"/>
    <w:rsid w:val="007F4976"/>
    <w:rsid w:val="0080060B"/>
    <w:rsid w:val="008068EB"/>
    <w:rsid w:val="00810616"/>
    <w:rsid w:val="008157F0"/>
    <w:rsid w:val="00822A18"/>
    <w:rsid w:val="00824FE7"/>
    <w:rsid w:val="00825531"/>
    <w:rsid w:val="008256C2"/>
    <w:rsid w:val="008260D8"/>
    <w:rsid w:val="00832721"/>
    <w:rsid w:val="008358ED"/>
    <w:rsid w:val="00841365"/>
    <w:rsid w:val="00843D94"/>
    <w:rsid w:val="008478CF"/>
    <w:rsid w:val="00850BE4"/>
    <w:rsid w:val="0086223B"/>
    <w:rsid w:val="00863505"/>
    <w:rsid w:val="00865EC0"/>
    <w:rsid w:val="0086601B"/>
    <w:rsid w:val="00875461"/>
    <w:rsid w:val="008759EC"/>
    <w:rsid w:val="008775F2"/>
    <w:rsid w:val="00882F56"/>
    <w:rsid w:val="00885F84"/>
    <w:rsid w:val="00892330"/>
    <w:rsid w:val="00894EBC"/>
    <w:rsid w:val="008A75FF"/>
    <w:rsid w:val="008A769D"/>
    <w:rsid w:val="008B3036"/>
    <w:rsid w:val="008B377A"/>
    <w:rsid w:val="008B4641"/>
    <w:rsid w:val="008D16D7"/>
    <w:rsid w:val="008D6FCF"/>
    <w:rsid w:val="008E2501"/>
    <w:rsid w:val="008F2387"/>
    <w:rsid w:val="008F28C8"/>
    <w:rsid w:val="00907974"/>
    <w:rsid w:val="009122AF"/>
    <w:rsid w:val="00917FD6"/>
    <w:rsid w:val="009222CF"/>
    <w:rsid w:val="009226FE"/>
    <w:rsid w:val="00922837"/>
    <w:rsid w:val="00932E4B"/>
    <w:rsid w:val="00934C05"/>
    <w:rsid w:val="00944233"/>
    <w:rsid w:val="00947C70"/>
    <w:rsid w:val="00950425"/>
    <w:rsid w:val="00956E80"/>
    <w:rsid w:val="00960DF8"/>
    <w:rsid w:val="0098041F"/>
    <w:rsid w:val="00983BA9"/>
    <w:rsid w:val="00985FED"/>
    <w:rsid w:val="00986D56"/>
    <w:rsid w:val="00991C58"/>
    <w:rsid w:val="00993857"/>
    <w:rsid w:val="009969A5"/>
    <w:rsid w:val="009A1659"/>
    <w:rsid w:val="009A3DD2"/>
    <w:rsid w:val="009A5B2C"/>
    <w:rsid w:val="009B17E9"/>
    <w:rsid w:val="009B775E"/>
    <w:rsid w:val="009B7F35"/>
    <w:rsid w:val="009D1851"/>
    <w:rsid w:val="009E1D6B"/>
    <w:rsid w:val="009E4B04"/>
    <w:rsid w:val="009F53FB"/>
    <w:rsid w:val="00A07AA6"/>
    <w:rsid w:val="00A15D84"/>
    <w:rsid w:val="00A258B4"/>
    <w:rsid w:val="00A32835"/>
    <w:rsid w:val="00A40011"/>
    <w:rsid w:val="00A43141"/>
    <w:rsid w:val="00A46F0B"/>
    <w:rsid w:val="00A56BE0"/>
    <w:rsid w:val="00A60C41"/>
    <w:rsid w:val="00A60D6C"/>
    <w:rsid w:val="00A70A0B"/>
    <w:rsid w:val="00A70C97"/>
    <w:rsid w:val="00A71476"/>
    <w:rsid w:val="00A73F17"/>
    <w:rsid w:val="00A754A8"/>
    <w:rsid w:val="00A75EF2"/>
    <w:rsid w:val="00A778A6"/>
    <w:rsid w:val="00A800A8"/>
    <w:rsid w:val="00A80A53"/>
    <w:rsid w:val="00A85351"/>
    <w:rsid w:val="00A94196"/>
    <w:rsid w:val="00AA2784"/>
    <w:rsid w:val="00AA6705"/>
    <w:rsid w:val="00AB34AE"/>
    <w:rsid w:val="00AC0632"/>
    <w:rsid w:val="00AC1903"/>
    <w:rsid w:val="00AC2DD3"/>
    <w:rsid w:val="00AC5059"/>
    <w:rsid w:val="00AC7521"/>
    <w:rsid w:val="00AD065F"/>
    <w:rsid w:val="00AD5B95"/>
    <w:rsid w:val="00AD6960"/>
    <w:rsid w:val="00AD7C08"/>
    <w:rsid w:val="00AE1B25"/>
    <w:rsid w:val="00AF2274"/>
    <w:rsid w:val="00B01C64"/>
    <w:rsid w:val="00B01E37"/>
    <w:rsid w:val="00B029D3"/>
    <w:rsid w:val="00B03B9F"/>
    <w:rsid w:val="00B05C44"/>
    <w:rsid w:val="00B10CD8"/>
    <w:rsid w:val="00B130DE"/>
    <w:rsid w:val="00B17F03"/>
    <w:rsid w:val="00B20725"/>
    <w:rsid w:val="00B33725"/>
    <w:rsid w:val="00B34ABC"/>
    <w:rsid w:val="00B44868"/>
    <w:rsid w:val="00B46A65"/>
    <w:rsid w:val="00B50093"/>
    <w:rsid w:val="00B50CF4"/>
    <w:rsid w:val="00B51D3D"/>
    <w:rsid w:val="00B544F0"/>
    <w:rsid w:val="00B65196"/>
    <w:rsid w:val="00B66FF5"/>
    <w:rsid w:val="00B73383"/>
    <w:rsid w:val="00B740DC"/>
    <w:rsid w:val="00B74AB2"/>
    <w:rsid w:val="00B74EB9"/>
    <w:rsid w:val="00B852EB"/>
    <w:rsid w:val="00B855B1"/>
    <w:rsid w:val="00B94A35"/>
    <w:rsid w:val="00B95A01"/>
    <w:rsid w:val="00B96C2D"/>
    <w:rsid w:val="00BA5D47"/>
    <w:rsid w:val="00BC416C"/>
    <w:rsid w:val="00BD08B4"/>
    <w:rsid w:val="00BD1C5E"/>
    <w:rsid w:val="00BD2D08"/>
    <w:rsid w:val="00BD3102"/>
    <w:rsid w:val="00BE20A4"/>
    <w:rsid w:val="00BE27CE"/>
    <w:rsid w:val="00BE2A81"/>
    <w:rsid w:val="00BE6B1B"/>
    <w:rsid w:val="00BE7737"/>
    <w:rsid w:val="00BF028C"/>
    <w:rsid w:val="00BF1C61"/>
    <w:rsid w:val="00C07670"/>
    <w:rsid w:val="00C14A96"/>
    <w:rsid w:val="00C244B9"/>
    <w:rsid w:val="00C36959"/>
    <w:rsid w:val="00C36BB2"/>
    <w:rsid w:val="00C4205B"/>
    <w:rsid w:val="00C44859"/>
    <w:rsid w:val="00C479FD"/>
    <w:rsid w:val="00C52728"/>
    <w:rsid w:val="00C633CD"/>
    <w:rsid w:val="00C65637"/>
    <w:rsid w:val="00C65827"/>
    <w:rsid w:val="00C7053D"/>
    <w:rsid w:val="00C83A29"/>
    <w:rsid w:val="00C83A42"/>
    <w:rsid w:val="00C85C57"/>
    <w:rsid w:val="00C865A5"/>
    <w:rsid w:val="00C950D8"/>
    <w:rsid w:val="00CA61B5"/>
    <w:rsid w:val="00CB0EAA"/>
    <w:rsid w:val="00CB7004"/>
    <w:rsid w:val="00CC1019"/>
    <w:rsid w:val="00CC2E2D"/>
    <w:rsid w:val="00CC5482"/>
    <w:rsid w:val="00CC75A0"/>
    <w:rsid w:val="00CD0CBC"/>
    <w:rsid w:val="00CD117B"/>
    <w:rsid w:val="00CD14EC"/>
    <w:rsid w:val="00CD407C"/>
    <w:rsid w:val="00CE3332"/>
    <w:rsid w:val="00CE3C2E"/>
    <w:rsid w:val="00CE744F"/>
    <w:rsid w:val="00CF5236"/>
    <w:rsid w:val="00CF5F3D"/>
    <w:rsid w:val="00CF6C10"/>
    <w:rsid w:val="00D1123C"/>
    <w:rsid w:val="00D15657"/>
    <w:rsid w:val="00D164D3"/>
    <w:rsid w:val="00D20147"/>
    <w:rsid w:val="00D22969"/>
    <w:rsid w:val="00D23ECA"/>
    <w:rsid w:val="00D47DDD"/>
    <w:rsid w:val="00D51705"/>
    <w:rsid w:val="00D56E25"/>
    <w:rsid w:val="00D641CA"/>
    <w:rsid w:val="00D65EF2"/>
    <w:rsid w:val="00D65F93"/>
    <w:rsid w:val="00D73BCC"/>
    <w:rsid w:val="00D73FBC"/>
    <w:rsid w:val="00D75713"/>
    <w:rsid w:val="00D81BE0"/>
    <w:rsid w:val="00D97A06"/>
    <w:rsid w:val="00DA14FF"/>
    <w:rsid w:val="00DA65DE"/>
    <w:rsid w:val="00DA6C26"/>
    <w:rsid w:val="00DB3C61"/>
    <w:rsid w:val="00DB580B"/>
    <w:rsid w:val="00DB61D4"/>
    <w:rsid w:val="00DE378C"/>
    <w:rsid w:val="00DE3B4D"/>
    <w:rsid w:val="00DF47A6"/>
    <w:rsid w:val="00DF797A"/>
    <w:rsid w:val="00E040DC"/>
    <w:rsid w:val="00E06FB9"/>
    <w:rsid w:val="00E11F8F"/>
    <w:rsid w:val="00E1515D"/>
    <w:rsid w:val="00E16876"/>
    <w:rsid w:val="00E205B4"/>
    <w:rsid w:val="00E235E3"/>
    <w:rsid w:val="00E25881"/>
    <w:rsid w:val="00E540CE"/>
    <w:rsid w:val="00E543B9"/>
    <w:rsid w:val="00E54BB1"/>
    <w:rsid w:val="00E57F9F"/>
    <w:rsid w:val="00E719F6"/>
    <w:rsid w:val="00E7301E"/>
    <w:rsid w:val="00E75929"/>
    <w:rsid w:val="00E8115A"/>
    <w:rsid w:val="00E81FBD"/>
    <w:rsid w:val="00E8222C"/>
    <w:rsid w:val="00E830CB"/>
    <w:rsid w:val="00E85735"/>
    <w:rsid w:val="00E86480"/>
    <w:rsid w:val="00E92094"/>
    <w:rsid w:val="00E9335B"/>
    <w:rsid w:val="00E93428"/>
    <w:rsid w:val="00E93AF9"/>
    <w:rsid w:val="00EA4624"/>
    <w:rsid w:val="00EA46D9"/>
    <w:rsid w:val="00EB27C9"/>
    <w:rsid w:val="00EB3146"/>
    <w:rsid w:val="00EB44BB"/>
    <w:rsid w:val="00EB5890"/>
    <w:rsid w:val="00EC4DF2"/>
    <w:rsid w:val="00ED0AE6"/>
    <w:rsid w:val="00ED0F34"/>
    <w:rsid w:val="00ED1193"/>
    <w:rsid w:val="00EE0241"/>
    <w:rsid w:val="00EE163B"/>
    <w:rsid w:val="00EE6552"/>
    <w:rsid w:val="00EE7D44"/>
    <w:rsid w:val="00EF3B6D"/>
    <w:rsid w:val="00F02042"/>
    <w:rsid w:val="00F07942"/>
    <w:rsid w:val="00F07E41"/>
    <w:rsid w:val="00F11D53"/>
    <w:rsid w:val="00F11F35"/>
    <w:rsid w:val="00F16ACD"/>
    <w:rsid w:val="00F178EF"/>
    <w:rsid w:val="00F2537B"/>
    <w:rsid w:val="00F3062A"/>
    <w:rsid w:val="00F31C83"/>
    <w:rsid w:val="00F33C11"/>
    <w:rsid w:val="00F35151"/>
    <w:rsid w:val="00F3733E"/>
    <w:rsid w:val="00F374AB"/>
    <w:rsid w:val="00F472A9"/>
    <w:rsid w:val="00F56E71"/>
    <w:rsid w:val="00F57BD5"/>
    <w:rsid w:val="00F60668"/>
    <w:rsid w:val="00F6170A"/>
    <w:rsid w:val="00F62535"/>
    <w:rsid w:val="00F72C1A"/>
    <w:rsid w:val="00F737C6"/>
    <w:rsid w:val="00F738CB"/>
    <w:rsid w:val="00F828A0"/>
    <w:rsid w:val="00F851B6"/>
    <w:rsid w:val="00F916F6"/>
    <w:rsid w:val="00F92003"/>
    <w:rsid w:val="00F93E84"/>
    <w:rsid w:val="00F963ED"/>
    <w:rsid w:val="00F977F6"/>
    <w:rsid w:val="00FA2299"/>
    <w:rsid w:val="00FA3147"/>
    <w:rsid w:val="00FB6C14"/>
    <w:rsid w:val="00FD03D6"/>
    <w:rsid w:val="00FD66EE"/>
    <w:rsid w:val="00FD6812"/>
    <w:rsid w:val="00FD7681"/>
    <w:rsid w:val="00FE0D13"/>
    <w:rsid w:val="00FE2C04"/>
    <w:rsid w:val="00FE39A0"/>
    <w:rsid w:val="00FE5B6E"/>
    <w:rsid w:val="00FF0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F0D7E"/>
  <w15:docId w15:val="{25E2EF1F-7680-4D68-957C-21122B4E9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semiHidden="1" w:uiPriority="0"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52126"/>
    <w:rPr>
      <w:sz w:val="20"/>
    </w:rPr>
  </w:style>
  <w:style w:type="paragraph" w:styleId="Heading1">
    <w:name w:val="heading 1"/>
    <w:next w:val="Body"/>
    <w:link w:val="Heading1Char"/>
    <w:uiPriority w:val="9"/>
    <w:qFormat/>
    <w:rsid w:val="00E1515D"/>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E1515D"/>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E1515D"/>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iPriority w:val="9"/>
    <w:unhideWhenUsed/>
    <w:qFormat/>
    <w:rsid w:val="00B46A6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widowControl w:val="0"/>
      <w:autoSpaceDE w:val="0"/>
      <w:autoSpaceDN w:val="0"/>
      <w:spacing w:before="107" w:after="0"/>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after="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uiPriority w:val="9"/>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nhideWhenUsed/>
    <w:rsid w:val="00B46A65"/>
    <w:pPr>
      <w:ind w:left="440"/>
    </w:pPr>
    <w:rPr>
      <w:b/>
    </w:rPr>
  </w:style>
  <w:style w:type="paragraph" w:customStyle="1" w:styleId="Body">
    <w:name w:val="Body"/>
    <w:qFormat/>
    <w:rsid w:val="004717F1"/>
    <w:pPr>
      <w:spacing w:line="276" w:lineRule="auto"/>
    </w:pPr>
  </w:style>
  <w:style w:type="paragraph" w:customStyle="1" w:styleId="Bullets">
    <w:name w:val="Bullets"/>
    <w:next w:val="Body"/>
    <w:qFormat/>
    <w:rsid w:val="004717F1"/>
    <w:pPr>
      <w:numPr>
        <w:numId w:val="1"/>
      </w:numPr>
      <w:spacing w:line="276" w:lineRule="auto"/>
    </w:pPr>
  </w:style>
  <w:style w:type="paragraph" w:styleId="ListParagraph">
    <w:name w:val="List Paragraph"/>
    <w:basedOn w:val="Normal"/>
    <w:uiPriority w:val="1"/>
    <w:unhideWhenUsed/>
    <w:rsid w:val="00B46A65"/>
    <w:pPr>
      <w:ind w:left="720"/>
      <w:contextualSpacing/>
    </w:pPr>
  </w:style>
  <w:style w:type="character" w:customStyle="1" w:styleId="Heading1Char">
    <w:name w:val="Heading 1 Char"/>
    <w:basedOn w:val="DefaultParagraphFont"/>
    <w:link w:val="Heading1"/>
    <w:uiPriority w:val="9"/>
    <w:rsid w:val="00E1515D"/>
    <w:rPr>
      <w:rFonts w:eastAsiaTheme="majorEastAsia" w:cstheme="majorBidi"/>
      <w:b/>
      <w:bCs/>
      <w:sz w:val="56"/>
      <w:szCs w:val="28"/>
    </w:rPr>
  </w:style>
  <w:style w:type="character" w:customStyle="1" w:styleId="Heading2Char">
    <w:name w:val="Heading 2 Char"/>
    <w:basedOn w:val="DefaultParagraphFont"/>
    <w:link w:val="Heading2"/>
    <w:uiPriority w:val="9"/>
    <w:rsid w:val="00E1515D"/>
    <w:rPr>
      <w:rFonts w:eastAsiaTheme="majorEastAsia" w:cstheme="majorBidi"/>
      <w:b/>
      <w:bCs/>
      <w:sz w:val="48"/>
      <w:szCs w:val="26"/>
    </w:rPr>
  </w:style>
  <w:style w:type="character" w:customStyle="1" w:styleId="Heading3Char">
    <w:name w:val="Heading 3 Char"/>
    <w:basedOn w:val="DefaultParagraphFont"/>
    <w:link w:val="Heading3"/>
    <w:uiPriority w:val="9"/>
    <w:rsid w:val="00E1515D"/>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nhideWhenUsed/>
    <w:rsid w:val="00B46A65"/>
    <w:rPr>
      <w:b/>
    </w:rPr>
  </w:style>
  <w:style w:type="paragraph" w:styleId="TOC2">
    <w:name w:val="toc 2"/>
    <w:next w:val="Body"/>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rsid w:val="00B46A65"/>
    <w:pPr>
      <w:widowControl w:val="0"/>
      <w:autoSpaceDE w:val="0"/>
      <w:autoSpaceDN w:val="0"/>
      <w:spacing w:before="38" w:after="0"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after="0"/>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widowControl w:val="0"/>
      <w:autoSpaceDE w:val="0"/>
      <w:autoSpaceDN w:val="0"/>
      <w:spacing w:before="0" w:after="0"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widowControl w:val="0"/>
      <w:autoSpaceDE w:val="0"/>
      <w:autoSpaceDN w:val="0"/>
      <w:spacing w:before="0" w:after="0"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spacing w:before="0" w:after="0"/>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spacing w:before="0" w:after="0"/>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rsid w:val="00B46A65"/>
    <w:pPr>
      <w:widowControl w:val="0"/>
      <w:autoSpaceDE w:val="0"/>
      <w:autoSpaceDN w:val="0"/>
      <w:spacing w:before="0" w:after="0"/>
    </w:pPr>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table" w:customStyle="1" w:styleId="TableGrid0">
    <w:name w:val="TableGrid"/>
    <w:rsid w:val="00A70C97"/>
    <w:pPr>
      <w:spacing w:before="0" w:after="0"/>
    </w:pPr>
    <w:rPr>
      <w:rFonts w:asciiTheme="minorHAnsi" w:eastAsiaTheme="minorEastAsia" w:hAnsiTheme="minorHAnsi"/>
      <w:sz w:val="22"/>
      <w:szCs w:val="22"/>
    </w:rPr>
    <w:tblPr>
      <w:tblCellMar>
        <w:top w:w="0" w:type="dxa"/>
        <w:left w:w="0" w:type="dxa"/>
        <w:bottom w:w="0" w:type="dxa"/>
        <w:right w:w="0" w:type="dxa"/>
      </w:tblCellMar>
    </w:tblPr>
  </w:style>
  <w:style w:type="character" w:styleId="Hyperlink">
    <w:name w:val="Hyperlink"/>
    <w:basedOn w:val="DefaultParagraphFont"/>
    <w:uiPriority w:val="99"/>
    <w:unhideWhenUsed/>
    <w:rsid w:val="00A70C97"/>
    <w:rPr>
      <w:color w:val="0000FF" w:themeColor="hyperlink"/>
      <w:u w:val="single"/>
    </w:rPr>
  </w:style>
  <w:style w:type="character" w:styleId="UnresolvedMention">
    <w:name w:val="Unresolved Mention"/>
    <w:basedOn w:val="DefaultParagraphFont"/>
    <w:uiPriority w:val="99"/>
    <w:semiHidden/>
    <w:unhideWhenUsed/>
    <w:rsid w:val="00A70C97"/>
    <w:rPr>
      <w:color w:val="605E5C"/>
      <w:shd w:val="clear" w:color="auto" w:fill="E1DFDD"/>
    </w:rPr>
  </w:style>
  <w:style w:type="paragraph" w:styleId="BalloonText">
    <w:name w:val="Balloon Text"/>
    <w:basedOn w:val="Normal"/>
    <w:link w:val="BalloonTextChar"/>
    <w:uiPriority w:val="99"/>
    <w:semiHidden/>
    <w:unhideWhenUsed/>
    <w:rsid w:val="0043167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7A"/>
    <w:rPr>
      <w:rFonts w:ascii="Segoe UI" w:hAnsi="Segoe UI" w:cs="Segoe UI"/>
      <w:sz w:val="18"/>
      <w:szCs w:val="18"/>
    </w:rPr>
  </w:style>
  <w:style w:type="character" w:styleId="CommentReference">
    <w:name w:val="annotation reference"/>
    <w:basedOn w:val="DefaultParagraphFont"/>
    <w:uiPriority w:val="99"/>
    <w:semiHidden/>
    <w:unhideWhenUsed/>
    <w:rsid w:val="00456B67"/>
    <w:rPr>
      <w:sz w:val="16"/>
      <w:szCs w:val="16"/>
    </w:rPr>
  </w:style>
  <w:style w:type="paragraph" w:styleId="CommentText">
    <w:name w:val="annotation text"/>
    <w:basedOn w:val="Normal"/>
    <w:link w:val="CommentTextChar"/>
    <w:uiPriority w:val="99"/>
    <w:semiHidden/>
    <w:unhideWhenUsed/>
    <w:rsid w:val="00456B67"/>
    <w:rPr>
      <w:szCs w:val="20"/>
    </w:rPr>
  </w:style>
  <w:style w:type="character" w:customStyle="1" w:styleId="CommentTextChar">
    <w:name w:val="Comment Text Char"/>
    <w:basedOn w:val="DefaultParagraphFont"/>
    <w:link w:val="CommentText"/>
    <w:uiPriority w:val="99"/>
    <w:semiHidden/>
    <w:rsid w:val="00456B67"/>
    <w:rPr>
      <w:sz w:val="20"/>
      <w:szCs w:val="20"/>
    </w:rPr>
  </w:style>
  <w:style w:type="paragraph" w:styleId="CommentSubject">
    <w:name w:val="annotation subject"/>
    <w:basedOn w:val="CommentText"/>
    <w:next w:val="CommentText"/>
    <w:link w:val="CommentSubjectChar"/>
    <w:uiPriority w:val="99"/>
    <w:semiHidden/>
    <w:unhideWhenUsed/>
    <w:rsid w:val="00456B67"/>
    <w:rPr>
      <w:b/>
      <w:bCs/>
    </w:rPr>
  </w:style>
  <w:style w:type="character" w:customStyle="1" w:styleId="CommentSubjectChar">
    <w:name w:val="Comment Subject Char"/>
    <w:basedOn w:val="CommentTextChar"/>
    <w:link w:val="CommentSubject"/>
    <w:uiPriority w:val="99"/>
    <w:semiHidden/>
    <w:rsid w:val="00456B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6136">
      <w:bodyDiv w:val="1"/>
      <w:marLeft w:val="0"/>
      <w:marRight w:val="0"/>
      <w:marTop w:val="0"/>
      <w:marBottom w:val="0"/>
      <w:divBdr>
        <w:top w:val="none" w:sz="0" w:space="0" w:color="auto"/>
        <w:left w:val="none" w:sz="0" w:space="0" w:color="auto"/>
        <w:bottom w:val="none" w:sz="0" w:space="0" w:color="auto"/>
        <w:right w:val="none" w:sz="0" w:space="0" w:color="auto"/>
      </w:divBdr>
    </w:div>
    <w:div w:id="55904133">
      <w:bodyDiv w:val="1"/>
      <w:marLeft w:val="0"/>
      <w:marRight w:val="0"/>
      <w:marTop w:val="0"/>
      <w:marBottom w:val="0"/>
      <w:divBdr>
        <w:top w:val="none" w:sz="0" w:space="0" w:color="auto"/>
        <w:left w:val="none" w:sz="0" w:space="0" w:color="auto"/>
        <w:bottom w:val="none" w:sz="0" w:space="0" w:color="auto"/>
        <w:right w:val="none" w:sz="0" w:space="0" w:color="auto"/>
      </w:divBdr>
    </w:div>
    <w:div w:id="56977942">
      <w:bodyDiv w:val="1"/>
      <w:marLeft w:val="0"/>
      <w:marRight w:val="0"/>
      <w:marTop w:val="0"/>
      <w:marBottom w:val="0"/>
      <w:divBdr>
        <w:top w:val="none" w:sz="0" w:space="0" w:color="auto"/>
        <w:left w:val="none" w:sz="0" w:space="0" w:color="auto"/>
        <w:bottom w:val="none" w:sz="0" w:space="0" w:color="auto"/>
        <w:right w:val="none" w:sz="0" w:space="0" w:color="auto"/>
      </w:divBdr>
    </w:div>
    <w:div w:id="65109937">
      <w:bodyDiv w:val="1"/>
      <w:marLeft w:val="0"/>
      <w:marRight w:val="0"/>
      <w:marTop w:val="0"/>
      <w:marBottom w:val="0"/>
      <w:divBdr>
        <w:top w:val="none" w:sz="0" w:space="0" w:color="auto"/>
        <w:left w:val="none" w:sz="0" w:space="0" w:color="auto"/>
        <w:bottom w:val="none" w:sz="0" w:space="0" w:color="auto"/>
        <w:right w:val="none" w:sz="0" w:space="0" w:color="auto"/>
      </w:divBdr>
    </w:div>
    <w:div w:id="260771116">
      <w:bodyDiv w:val="1"/>
      <w:marLeft w:val="0"/>
      <w:marRight w:val="0"/>
      <w:marTop w:val="0"/>
      <w:marBottom w:val="0"/>
      <w:divBdr>
        <w:top w:val="none" w:sz="0" w:space="0" w:color="auto"/>
        <w:left w:val="none" w:sz="0" w:space="0" w:color="auto"/>
        <w:bottom w:val="none" w:sz="0" w:space="0" w:color="auto"/>
        <w:right w:val="none" w:sz="0" w:space="0" w:color="auto"/>
      </w:divBdr>
    </w:div>
    <w:div w:id="272330009">
      <w:bodyDiv w:val="1"/>
      <w:marLeft w:val="0"/>
      <w:marRight w:val="0"/>
      <w:marTop w:val="0"/>
      <w:marBottom w:val="0"/>
      <w:divBdr>
        <w:top w:val="none" w:sz="0" w:space="0" w:color="auto"/>
        <w:left w:val="none" w:sz="0" w:space="0" w:color="auto"/>
        <w:bottom w:val="none" w:sz="0" w:space="0" w:color="auto"/>
        <w:right w:val="none" w:sz="0" w:space="0" w:color="auto"/>
      </w:divBdr>
    </w:div>
    <w:div w:id="278411675">
      <w:bodyDiv w:val="1"/>
      <w:marLeft w:val="0"/>
      <w:marRight w:val="0"/>
      <w:marTop w:val="0"/>
      <w:marBottom w:val="0"/>
      <w:divBdr>
        <w:top w:val="none" w:sz="0" w:space="0" w:color="auto"/>
        <w:left w:val="none" w:sz="0" w:space="0" w:color="auto"/>
        <w:bottom w:val="none" w:sz="0" w:space="0" w:color="auto"/>
        <w:right w:val="none" w:sz="0" w:space="0" w:color="auto"/>
      </w:divBdr>
    </w:div>
    <w:div w:id="308287785">
      <w:bodyDiv w:val="1"/>
      <w:marLeft w:val="0"/>
      <w:marRight w:val="0"/>
      <w:marTop w:val="0"/>
      <w:marBottom w:val="0"/>
      <w:divBdr>
        <w:top w:val="none" w:sz="0" w:space="0" w:color="auto"/>
        <w:left w:val="none" w:sz="0" w:space="0" w:color="auto"/>
        <w:bottom w:val="none" w:sz="0" w:space="0" w:color="auto"/>
        <w:right w:val="none" w:sz="0" w:space="0" w:color="auto"/>
      </w:divBdr>
    </w:div>
    <w:div w:id="310409548">
      <w:bodyDiv w:val="1"/>
      <w:marLeft w:val="0"/>
      <w:marRight w:val="0"/>
      <w:marTop w:val="0"/>
      <w:marBottom w:val="0"/>
      <w:divBdr>
        <w:top w:val="none" w:sz="0" w:space="0" w:color="auto"/>
        <w:left w:val="none" w:sz="0" w:space="0" w:color="auto"/>
        <w:bottom w:val="none" w:sz="0" w:space="0" w:color="auto"/>
        <w:right w:val="none" w:sz="0" w:space="0" w:color="auto"/>
      </w:divBdr>
    </w:div>
    <w:div w:id="331762766">
      <w:bodyDiv w:val="1"/>
      <w:marLeft w:val="0"/>
      <w:marRight w:val="0"/>
      <w:marTop w:val="0"/>
      <w:marBottom w:val="0"/>
      <w:divBdr>
        <w:top w:val="none" w:sz="0" w:space="0" w:color="auto"/>
        <w:left w:val="none" w:sz="0" w:space="0" w:color="auto"/>
        <w:bottom w:val="none" w:sz="0" w:space="0" w:color="auto"/>
        <w:right w:val="none" w:sz="0" w:space="0" w:color="auto"/>
      </w:divBdr>
    </w:div>
    <w:div w:id="336612906">
      <w:bodyDiv w:val="1"/>
      <w:marLeft w:val="0"/>
      <w:marRight w:val="0"/>
      <w:marTop w:val="0"/>
      <w:marBottom w:val="0"/>
      <w:divBdr>
        <w:top w:val="none" w:sz="0" w:space="0" w:color="auto"/>
        <w:left w:val="none" w:sz="0" w:space="0" w:color="auto"/>
        <w:bottom w:val="none" w:sz="0" w:space="0" w:color="auto"/>
        <w:right w:val="none" w:sz="0" w:space="0" w:color="auto"/>
      </w:divBdr>
    </w:div>
    <w:div w:id="360008759">
      <w:bodyDiv w:val="1"/>
      <w:marLeft w:val="0"/>
      <w:marRight w:val="0"/>
      <w:marTop w:val="0"/>
      <w:marBottom w:val="0"/>
      <w:divBdr>
        <w:top w:val="none" w:sz="0" w:space="0" w:color="auto"/>
        <w:left w:val="none" w:sz="0" w:space="0" w:color="auto"/>
        <w:bottom w:val="none" w:sz="0" w:space="0" w:color="auto"/>
        <w:right w:val="none" w:sz="0" w:space="0" w:color="auto"/>
      </w:divBdr>
    </w:div>
    <w:div w:id="377903481">
      <w:bodyDiv w:val="1"/>
      <w:marLeft w:val="0"/>
      <w:marRight w:val="0"/>
      <w:marTop w:val="0"/>
      <w:marBottom w:val="0"/>
      <w:divBdr>
        <w:top w:val="none" w:sz="0" w:space="0" w:color="auto"/>
        <w:left w:val="none" w:sz="0" w:space="0" w:color="auto"/>
        <w:bottom w:val="none" w:sz="0" w:space="0" w:color="auto"/>
        <w:right w:val="none" w:sz="0" w:space="0" w:color="auto"/>
      </w:divBdr>
    </w:div>
    <w:div w:id="395589996">
      <w:bodyDiv w:val="1"/>
      <w:marLeft w:val="0"/>
      <w:marRight w:val="0"/>
      <w:marTop w:val="0"/>
      <w:marBottom w:val="0"/>
      <w:divBdr>
        <w:top w:val="none" w:sz="0" w:space="0" w:color="auto"/>
        <w:left w:val="none" w:sz="0" w:space="0" w:color="auto"/>
        <w:bottom w:val="none" w:sz="0" w:space="0" w:color="auto"/>
        <w:right w:val="none" w:sz="0" w:space="0" w:color="auto"/>
      </w:divBdr>
    </w:div>
    <w:div w:id="434519362">
      <w:bodyDiv w:val="1"/>
      <w:marLeft w:val="0"/>
      <w:marRight w:val="0"/>
      <w:marTop w:val="0"/>
      <w:marBottom w:val="0"/>
      <w:divBdr>
        <w:top w:val="none" w:sz="0" w:space="0" w:color="auto"/>
        <w:left w:val="none" w:sz="0" w:space="0" w:color="auto"/>
        <w:bottom w:val="none" w:sz="0" w:space="0" w:color="auto"/>
        <w:right w:val="none" w:sz="0" w:space="0" w:color="auto"/>
      </w:divBdr>
    </w:div>
    <w:div w:id="473259290">
      <w:bodyDiv w:val="1"/>
      <w:marLeft w:val="0"/>
      <w:marRight w:val="0"/>
      <w:marTop w:val="0"/>
      <w:marBottom w:val="0"/>
      <w:divBdr>
        <w:top w:val="none" w:sz="0" w:space="0" w:color="auto"/>
        <w:left w:val="none" w:sz="0" w:space="0" w:color="auto"/>
        <w:bottom w:val="none" w:sz="0" w:space="0" w:color="auto"/>
        <w:right w:val="none" w:sz="0" w:space="0" w:color="auto"/>
      </w:divBdr>
    </w:div>
    <w:div w:id="494227956">
      <w:bodyDiv w:val="1"/>
      <w:marLeft w:val="0"/>
      <w:marRight w:val="0"/>
      <w:marTop w:val="0"/>
      <w:marBottom w:val="0"/>
      <w:divBdr>
        <w:top w:val="none" w:sz="0" w:space="0" w:color="auto"/>
        <w:left w:val="none" w:sz="0" w:space="0" w:color="auto"/>
        <w:bottom w:val="none" w:sz="0" w:space="0" w:color="auto"/>
        <w:right w:val="none" w:sz="0" w:space="0" w:color="auto"/>
      </w:divBdr>
    </w:div>
    <w:div w:id="500043899">
      <w:bodyDiv w:val="1"/>
      <w:marLeft w:val="0"/>
      <w:marRight w:val="0"/>
      <w:marTop w:val="0"/>
      <w:marBottom w:val="0"/>
      <w:divBdr>
        <w:top w:val="none" w:sz="0" w:space="0" w:color="auto"/>
        <w:left w:val="none" w:sz="0" w:space="0" w:color="auto"/>
        <w:bottom w:val="none" w:sz="0" w:space="0" w:color="auto"/>
        <w:right w:val="none" w:sz="0" w:space="0" w:color="auto"/>
      </w:divBdr>
    </w:div>
    <w:div w:id="511578392">
      <w:bodyDiv w:val="1"/>
      <w:marLeft w:val="0"/>
      <w:marRight w:val="0"/>
      <w:marTop w:val="0"/>
      <w:marBottom w:val="0"/>
      <w:divBdr>
        <w:top w:val="none" w:sz="0" w:space="0" w:color="auto"/>
        <w:left w:val="none" w:sz="0" w:space="0" w:color="auto"/>
        <w:bottom w:val="none" w:sz="0" w:space="0" w:color="auto"/>
        <w:right w:val="none" w:sz="0" w:space="0" w:color="auto"/>
      </w:divBdr>
    </w:div>
    <w:div w:id="518130249">
      <w:bodyDiv w:val="1"/>
      <w:marLeft w:val="0"/>
      <w:marRight w:val="0"/>
      <w:marTop w:val="0"/>
      <w:marBottom w:val="0"/>
      <w:divBdr>
        <w:top w:val="none" w:sz="0" w:space="0" w:color="auto"/>
        <w:left w:val="none" w:sz="0" w:space="0" w:color="auto"/>
        <w:bottom w:val="none" w:sz="0" w:space="0" w:color="auto"/>
        <w:right w:val="none" w:sz="0" w:space="0" w:color="auto"/>
      </w:divBdr>
    </w:div>
    <w:div w:id="541133439">
      <w:bodyDiv w:val="1"/>
      <w:marLeft w:val="0"/>
      <w:marRight w:val="0"/>
      <w:marTop w:val="0"/>
      <w:marBottom w:val="0"/>
      <w:divBdr>
        <w:top w:val="none" w:sz="0" w:space="0" w:color="auto"/>
        <w:left w:val="none" w:sz="0" w:space="0" w:color="auto"/>
        <w:bottom w:val="none" w:sz="0" w:space="0" w:color="auto"/>
        <w:right w:val="none" w:sz="0" w:space="0" w:color="auto"/>
      </w:divBdr>
    </w:div>
    <w:div w:id="545262112">
      <w:bodyDiv w:val="1"/>
      <w:marLeft w:val="0"/>
      <w:marRight w:val="0"/>
      <w:marTop w:val="0"/>
      <w:marBottom w:val="0"/>
      <w:divBdr>
        <w:top w:val="none" w:sz="0" w:space="0" w:color="auto"/>
        <w:left w:val="none" w:sz="0" w:space="0" w:color="auto"/>
        <w:bottom w:val="none" w:sz="0" w:space="0" w:color="auto"/>
        <w:right w:val="none" w:sz="0" w:space="0" w:color="auto"/>
      </w:divBdr>
    </w:div>
    <w:div w:id="553976065">
      <w:bodyDiv w:val="1"/>
      <w:marLeft w:val="0"/>
      <w:marRight w:val="0"/>
      <w:marTop w:val="0"/>
      <w:marBottom w:val="0"/>
      <w:divBdr>
        <w:top w:val="none" w:sz="0" w:space="0" w:color="auto"/>
        <w:left w:val="none" w:sz="0" w:space="0" w:color="auto"/>
        <w:bottom w:val="none" w:sz="0" w:space="0" w:color="auto"/>
        <w:right w:val="none" w:sz="0" w:space="0" w:color="auto"/>
      </w:divBdr>
    </w:div>
    <w:div w:id="554396076">
      <w:bodyDiv w:val="1"/>
      <w:marLeft w:val="0"/>
      <w:marRight w:val="0"/>
      <w:marTop w:val="0"/>
      <w:marBottom w:val="0"/>
      <w:divBdr>
        <w:top w:val="none" w:sz="0" w:space="0" w:color="auto"/>
        <w:left w:val="none" w:sz="0" w:space="0" w:color="auto"/>
        <w:bottom w:val="none" w:sz="0" w:space="0" w:color="auto"/>
        <w:right w:val="none" w:sz="0" w:space="0" w:color="auto"/>
      </w:divBdr>
    </w:div>
    <w:div w:id="572473019">
      <w:bodyDiv w:val="1"/>
      <w:marLeft w:val="0"/>
      <w:marRight w:val="0"/>
      <w:marTop w:val="0"/>
      <w:marBottom w:val="0"/>
      <w:divBdr>
        <w:top w:val="none" w:sz="0" w:space="0" w:color="auto"/>
        <w:left w:val="none" w:sz="0" w:space="0" w:color="auto"/>
        <w:bottom w:val="none" w:sz="0" w:space="0" w:color="auto"/>
        <w:right w:val="none" w:sz="0" w:space="0" w:color="auto"/>
      </w:divBdr>
    </w:div>
    <w:div w:id="575015303">
      <w:bodyDiv w:val="1"/>
      <w:marLeft w:val="0"/>
      <w:marRight w:val="0"/>
      <w:marTop w:val="0"/>
      <w:marBottom w:val="0"/>
      <w:divBdr>
        <w:top w:val="none" w:sz="0" w:space="0" w:color="auto"/>
        <w:left w:val="none" w:sz="0" w:space="0" w:color="auto"/>
        <w:bottom w:val="none" w:sz="0" w:space="0" w:color="auto"/>
        <w:right w:val="none" w:sz="0" w:space="0" w:color="auto"/>
      </w:divBdr>
    </w:div>
    <w:div w:id="596987963">
      <w:bodyDiv w:val="1"/>
      <w:marLeft w:val="0"/>
      <w:marRight w:val="0"/>
      <w:marTop w:val="0"/>
      <w:marBottom w:val="0"/>
      <w:divBdr>
        <w:top w:val="none" w:sz="0" w:space="0" w:color="auto"/>
        <w:left w:val="none" w:sz="0" w:space="0" w:color="auto"/>
        <w:bottom w:val="none" w:sz="0" w:space="0" w:color="auto"/>
        <w:right w:val="none" w:sz="0" w:space="0" w:color="auto"/>
      </w:divBdr>
    </w:div>
    <w:div w:id="617099978">
      <w:bodyDiv w:val="1"/>
      <w:marLeft w:val="0"/>
      <w:marRight w:val="0"/>
      <w:marTop w:val="0"/>
      <w:marBottom w:val="0"/>
      <w:divBdr>
        <w:top w:val="none" w:sz="0" w:space="0" w:color="auto"/>
        <w:left w:val="none" w:sz="0" w:space="0" w:color="auto"/>
        <w:bottom w:val="none" w:sz="0" w:space="0" w:color="auto"/>
        <w:right w:val="none" w:sz="0" w:space="0" w:color="auto"/>
      </w:divBdr>
    </w:div>
    <w:div w:id="619653752">
      <w:bodyDiv w:val="1"/>
      <w:marLeft w:val="0"/>
      <w:marRight w:val="0"/>
      <w:marTop w:val="0"/>
      <w:marBottom w:val="0"/>
      <w:divBdr>
        <w:top w:val="none" w:sz="0" w:space="0" w:color="auto"/>
        <w:left w:val="none" w:sz="0" w:space="0" w:color="auto"/>
        <w:bottom w:val="none" w:sz="0" w:space="0" w:color="auto"/>
        <w:right w:val="none" w:sz="0" w:space="0" w:color="auto"/>
      </w:divBdr>
    </w:div>
    <w:div w:id="630019197">
      <w:bodyDiv w:val="1"/>
      <w:marLeft w:val="0"/>
      <w:marRight w:val="0"/>
      <w:marTop w:val="0"/>
      <w:marBottom w:val="0"/>
      <w:divBdr>
        <w:top w:val="none" w:sz="0" w:space="0" w:color="auto"/>
        <w:left w:val="none" w:sz="0" w:space="0" w:color="auto"/>
        <w:bottom w:val="none" w:sz="0" w:space="0" w:color="auto"/>
        <w:right w:val="none" w:sz="0" w:space="0" w:color="auto"/>
      </w:divBdr>
    </w:div>
    <w:div w:id="634258614">
      <w:bodyDiv w:val="1"/>
      <w:marLeft w:val="0"/>
      <w:marRight w:val="0"/>
      <w:marTop w:val="0"/>
      <w:marBottom w:val="0"/>
      <w:divBdr>
        <w:top w:val="none" w:sz="0" w:space="0" w:color="auto"/>
        <w:left w:val="none" w:sz="0" w:space="0" w:color="auto"/>
        <w:bottom w:val="none" w:sz="0" w:space="0" w:color="auto"/>
        <w:right w:val="none" w:sz="0" w:space="0" w:color="auto"/>
      </w:divBdr>
    </w:div>
    <w:div w:id="644549351">
      <w:bodyDiv w:val="1"/>
      <w:marLeft w:val="0"/>
      <w:marRight w:val="0"/>
      <w:marTop w:val="0"/>
      <w:marBottom w:val="0"/>
      <w:divBdr>
        <w:top w:val="none" w:sz="0" w:space="0" w:color="auto"/>
        <w:left w:val="none" w:sz="0" w:space="0" w:color="auto"/>
        <w:bottom w:val="none" w:sz="0" w:space="0" w:color="auto"/>
        <w:right w:val="none" w:sz="0" w:space="0" w:color="auto"/>
      </w:divBdr>
    </w:div>
    <w:div w:id="778916758">
      <w:bodyDiv w:val="1"/>
      <w:marLeft w:val="0"/>
      <w:marRight w:val="0"/>
      <w:marTop w:val="0"/>
      <w:marBottom w:val="0"/>
      <w:divBdr>
        <w:top w:val="none" w:sz="0" w:space="0" w:color="auto"/>
        <w:left w:val="none" w:sz="0" w:space="0" w:color="auto"/>
        <w:bottom w:val="none" w:sz="0" w:space="0" w:color="auto"/>
        <w:right w:val="none" w:sz="0" w:space="0" w:color="auto"/>
      </w:divBdr>
    </w:div>
    <w:div w:id="800221657">
      <w:bodyDiv w:val="1"/>
      <w:marLeft w:val="0"/>
      <w:marRight w:val="0"/>
      <w:marTop w:val="0"/>
      <w:marBottom w:val="0"/>
      <w:divBdr>
        <w:top w:val="none" w:sz="0" w:space="0" w:color="auto"/>
        <w:left w:val="none" w:sz="0" w:space="0" w:color="auto"/>
        <w:bottom w:val="none" w:sz="0" w:space="0" w:color="auto"/>
        <w:right w:val="none" w:sz="0" w:space="0" w:color="auto"/>
      </w:divBdr>
    </w:div>
    <w:div w:id="851990192">
      <w:bodyDiv w:val="1"/>
      <w:marLeft w:val="0"/>
      <w:marRight w:val="0"/>
      <w:marTop w:val="0"/>
      <w:marBottom w:val="0"/>
      <w:divBdr>
        <w:top w:val="none" w:sz="0" w:space="0" w:color="auto"/>
        <w:left w:val="none" w:sz="0" w:space="0" w:color="auto"/>
        <w:bottom w:val="none" w:sz="0" w:space="0" w:color="auto"/>
        <w:right w:val="none" w:sz="0" w:space="0" w:color="auto"/>
      </w:divBdr>
    </w:div>
    <w:div w:id="895551198">
      <w:bodyDiv w:val="1"/>
      <w:marLeft w:val="0"/>
      <w:marRight w:val="0"/>
      <w:marTop w:val="0"/>
      <w:marBottom w:val="0"/>
      <w:divBdr>
        <w:top w:val="none" w:sz="0" w:space="0" w:color="auto"/>
        <w:left w:val="none" w:sz="0" w:space="0" w:color="auto"/>
        <w:bottom w:val="none" w:sz="0" w:space="0" w:color="auto"/>
        <w:right w:val="none" w:sz="0" w:space="0" w:color="auto"/>
      </w:divBdr>
    </w:div>
    <w:div w:id="957763098">
      <w:bodyDiv w:val="1"/>
      <w:marLeft w:val="0"/>
      <w:marRight w:val="0"/>
      <w:marTop w:val="0"/>
      <w:marBottom w:val="0"/>
      <w:divBdr>
        <w:top w:val="none" w:sz="0" w:space="0" w:color="auto"/>
        <w:left w:val="none" w:sz="0" w:space="0" w:color="auto"/>
        <w:bottom w:val="none" w:sz="0" w:space="0" w:color="auto"/>
        <w:right w:val="none" w:sz="0" w:space="0" w:color="auto"/>
      </w:divBdr>
    </w:div>
    <w:div w:id="982733189">
      <w:bodyDiv w:val="1"/>
      <w:marLeft w:val="0"/>
      <w:marRight w:val="0"/>
      <w:marTop w:val="0"/>
      <w:marBottom w:val="0"/>
      <w:divBdr>
        <w:top w:val="none" w:sz="0" w:space="0" w:color="auto"/>
        <w:left w:val="none" w:sz="0" w:space="0" w:color="auto"/>
        <w:bottom w:val="none" w:sz="0" w:space="0" w:color="auto"/>
        <w:right w:val="none" w:sz="0" w:space="0" w:color="auto"/>
      </w:divBdr>
    </w:div>
    <w:div w:id="986785615">
      <w:bodyDiv w:val="1"/>
      <w:marLeft w:val="0"/>
      <w:marRight w:val="0"/>
      <w:marTop w:val="0"/>
      <w:marBottom w:val="0"/>
      <w:divBdr>
        <w:top w:val="none" w:sz="0" w:space="0" w:color="auto"/>
        <w:left w:val="none" w:sz="0" w:space="0" w:color="auto"/>
        <w:bottom w:val="none" w:sz="0" w:space="0" w:color="auto"/>
        <w:right w:val="none" w:sz="0" w:space="0" w:color="auto"/>
      </w:divBdr>
    </w:div>
    <w:div w:id="987589682">
      <w:bodyDiv w:val="1"/>
      <w:marLeft w:val="0"/>
      <w:marRight w:val="0"/>
      <w:marTop w:val="0"/>
      <w:marBottom w:val="0"/>
      <w:divBdr>
        <w:top w:val="none" w:sz="0" w:space="0" w:color="auto"/>
        <w:left w:val="none" w:sz="0" w:space="0" w:color="auto"/>
        <w:bottom w:val="none" w:sz="0" w:space="0" w:color="auto"/>
        <w:right w:val="none" w:sz="0" w:space="0" w:color="auto"/>
      </w:divBdr>
    </w:div>
    <w:div w:id="992877676">
      <w:bodyDiv w:val="1"/>
      <w:marLeft w:val="0"/>
      <w:marRight w:val="0"/>
      <w:marTop w:val="0"/>
      <w:marBottom w:val="0"/>
      <w:divBdr>
        <w:top w:val="none" w:sz="0" w:space="0" w:color="auto"/>
        <w:left w:val="none" w:sz="0" w:space="0" w:color="auto"/>
        <w:bottom w:val="none" w:sz="0" w:space="0" w:color="auto"/>
        <w:right w:val="none" w:sz="0" w:space="0" w:color="auto"/>
      </w:divBdr>
    </w:div>
    <w:div w:id="1010719652">
      <w:bodyDiv w:val="1"/>
      <w:marLeft w:val="0"/>
      <w:marRight w:val="0"/>
      <w:marTop w:val="0"/>
      <w:marBottom w:val="0"/>
      <w:divBdr>
        <w:top w:val="none" w:sz="0" w:space="0" w:color="auto"/>
        <w:left w:val="none" w:sz="0" w:space="0" w:color="auto"/>
        <w:bottom w:val="none" w:sz="0" w:space="0" w:color="auto"/>
        <w:right w:val="none" w:sz="0" w:space="0" w:color="auto"/>
      </w:divBdr>
    </w:div>
    <w:div w:id="1014189106">
      <w:bodyDiv w:val="1"/>
      <w:marLeft w:val="0"/>
      <w:marRight w:val="0"/>
      <w:marTop w:val="0"/>
      <w:marBottom w:val="0"/>
      <w:divBdr>
        <w:top w:val="none" w:sz="0" w:space="0" w:color="auto"/>
        <w:left w:val="none" w:sz="0" w:space="0" w:color="auto"/>
        <w:bottom w:val="none" w:sz="0" w:space="0" w:color="auto"/>
        <w:right w:val="none" w:sz="0" w:space="0" w:color="auto"/>
      </w:divBdr>
    </w:div>
    <w:div w:id="1027297358">
      <w:bodyDiv w:val="1"/>
      <w:marLeft w:val="0"/>
      <w:marRight w:val="0"/>
      <w:marTop w:val="0"/>
      <w:marBottom w:val="0"/>
      <w:divBdr>
        <w:top w:val="none" w:sz="0" w:space="0" w:color="auto"/>
        <w:left w:val="none" w:sz="0" w:space="0" w:color="auto"/>
        <w:bottom w:val="none" w:sz="0" w:space="0" w:color="auto"/>
        <w:right w:val="none" w:sz="0" w:space="0" w:color="auto"/>
      </w:divBdr>
    </w:div>
    <w:div w:id="1037126972">
      <w:bodyDiv w:val="1"/>
      <w:marLeft w:val="0"/>
      <w:marRight w:val="0"/>
      <w:marTop w:val="0"/>
      <w:marBottom w:val="0"/>
      <w:divBdr>
        <w:top w:val="none" w:sz="0" w:space="0" w:color="auto"/>
        <w:left w:val="none" w:sz="0" w:space="0" w:color="auto"/>
        <w:bottom w:val="none" w:sz="0" w:space="0" w:color="auto"/>
        <w:right w:val="none" w:sz="0" w:space="0" w:color="auto"/>
      </w:divBdr>
    </w:div>
    <w:div w:id="1044791116">
      <w:bodyDiv w:val="1"/>
      <w:marLeft w:val="0"/>
      <w:marRight w:val="0"/>
      <w:marTop w:val="0"/>
      <w:marBottom w:val="0"/>
      <w:divBdr>
        <w:top w:val="none" w:sz="0" w:space="0" w:color="auto"/>
        <w:left w:val="none" w:sz="0" w:space="0" w:color="auto"/>
        <w:bottom w:val="none" w:sz="0" w:space="0" w:color="auto"/>
        <w:right w:val="none" w:sz="0" w:space="0" w:color="auto"/>
      </w:divBdr>
    </w:div>
    <w:div w:id="1046679857">
      <w:bodyDiv w:val="1"/>
      <w:marLeft w:val="0"/>
      <w:marRight w:val="0"/>
      <w:marTop w:val="0"/>
      <w:marBottom w:val="0"/>
      <w:divBdr>
        <w:top w:val="none" w:sz="0" w:space="0" w:color="auto"/>
        <w:left w:val="none" w:sz="0" w:space="0" w:color="auto"/>
        <w:bottom w:val="none" w:sz="0" w:space="0" w:color="auto"/>
        <w:right w:val="none" w:sz="0" w:space="0" w:color="auto"/>
      </w:divBdr>
    </w:div>
    <w:div w:id="1080718575">
      <w:bodyDiv w:val="1"/>
      <w:marLeft w:val="0"/>
      <w:marRight w:val="0"/>
      <w:marTop w:val="0"/>
      <w:marBottom w:val="0"/>
      <w:divBdr>
        <w:top w:val="none" w:sz="0" w:space="0" w:color="auto"/>
        <w:left w:val="none" w:sz="0" w:space="0" w:color="auto"/>
        <w:bottom w:val="none" w:sz="0" w:space="0" w:color="auto"/>
        <w:right w:val="none" w:sz="0" w:space="0" w:color="auto"/>
      </w:divBdr>
    </w:div>
    <w:div w:id="1121265608">
      <w:bodyDiv w:val="1"/>
      <w:marLeft w:val="0"/>
      <w:marRight w:val="0"/>
      <w:marTop w:val="0"/>
      <w:marBottom w:val="0"/>
      <w:divBdr>
        <w:top w:val="none" w:sz="0" w:space="0" w:color="auto"/>
        <w:left w:val="none" w:sz="0" w:space="0" w:color="auto"/>
        <w:bottom w:val="none" w:sz="0" w:space="0" w:color="auto"/>
        <w:right w:val="none" w:sz="0" w:space="0" w:color="auto"/>
      </w:divBdr>
    </w:div>
    <w:div w:id="1121343722">
      <w:bodyDiv w:val="1"/>
      <w:marLeft w:val="0"/>
      <w:marRight w:val="0"/>
      <w:marTop w:val="0"/>
      <w:marBottom w:val="0"/>
      <w:divBdr>
        <w:top w:val="none" w:sz="0" w:space="0" w:color="auto"/>
        <w:left w:val="none" w:sz="0" w:space="0" w:color="auto"/>
        <w:bottom w:val="none" w:sz="0" w:space="0" w:color="auto"/>
        <w:right w:val="none" w:sz="0" w:space="0" w:color="auto"/>
      </w:divBdr>
    </w:div>
    <w:div w:id="1126851487">
      <w:bodyDiv w:val="1"/>
      <w:marLeft w:val="0"/>
      <w:marRight w:val="0"/>
      <w:marTop w:val="0"/>
      <w:marBottom w:val="0"/>
      <w:divBdr>
        <w:top w:val="none" w:sz="0" w:space="0" w:color="auto"/>
        <w:left w:val="none" w:sz="0" w:space="0" w:color="auto"/>
        <w:bottom w:val="none" w:sz="0" w:space="0" w:color="auto"/>
        <w:right w:val="none" w:sz="0" w:space="0" w:color="auto"/>
      </w:divBdr>
    </w:div>
    <w:div w:id="1157497190">
      <w:bodyDiv w:val="1"/>
      <w:marLeft w:val="0"/>
      <w:marRight w:val="0"/>
      <w:marTop w:val="0"/>
      <w:marBottom w:val="0"/>
      <w:divBdr>
        <w:top w:val="none" w:sz="0" w:space="0" w:color="auto"/>
        <w:left w:val="none" w:sz="0" w:space="0" w:color="auto"/>
        <w:bottom w:val="none" w:sz="0" w:space="0" w:color="auto"/>
        <w:right w:val="none" w:sz="0" w:space="0" w:color="auto"/>
      </w:divBdr>
    </w:div>
    <w:div w:id="1168787065">
      <w:bodyDiv w:val="1"/>
      <w:marLeft w:val="0"/>
      <w:marRight w:val="0"/>
      <w:marTop w:val="0"/>
      <w:marBottom w:val="0"/>
      <w:divBdr>
        <w:top w:val="none" w:sz="0" w:space="0" w:color="auto"/>
        <w:left w:val="none" w:sz="0" w:space="0" w:color="auto"/>
        <w:bottom w:val="none" w:sz="0" w:space="0" w:color="auto"/>
        <w:right w:val="none" w:sz="0" w:space="0" w:color="auto"/>
      </w:divBdr>
    </w:div>
    <w:div w:id="1194072438">
      <w:bodyDiv w:val="1"/>
      <w:marLeft w:val="0"/>
      <w:marRight w:val="0"/>
      <w:marTop w:val="0"/>
      <w:marBottom w:val="0"/>
      <w:divBdr>
        <w:top w:val="none" w:sz="0" w:space="0" w:color="auto"/>
        <w:left w:val="none" w:sz="0" w:space="0" w:color="auto"/>
        <w:bottom w:val="none" w:sz="0" w:space="0" w:color="auto"/>
        <w:right w:val="none" w:sz="0" w:space="0" w:color="auto"/>
      </w:divBdr>
    </w:div>
    <w:div w:id="1240099665">
      <w:bodyDiv w:val="1"/>
      <w:marLeft w:val="0"/>
      <w:marRight w:val="0"/>
      <w:marTop w:val="0"/>
      <w:marBottom w:val="0"/>
      <w:divBdr>
        <w:top w:val="none" w:sz="0" w:space="0" w:color="auto"/>
        <w:left w:val="none" w:sz="0" w:space="0" w:color="auto"/>
        <w:bottom w:val="none" w:sz="0" w:space="0" w:color="auto"/>
        <w:right w:val="none" w:sz="0" w:space="0" w:color="auto"/>
      </w:divBdr>
    </w:div>
    <w:div w:id="1289967563">
      <w:bodyDiv w:val="1"/>
      <w:marLeft w:val="0"/>
      <w:marRight w:val="0"/>
      <w:marTop w:val="0"/>
      <w:marBottom w:val="0"/>
      <w:divBdr>
        <w:top w:val="none" w:sz="0" w:space="0" w:color="auto"/>
        <w:left w:val="none" w:sz="0" w:space="0" w:color="auto"/>
        <w:bottom w:val="none" w:sz="0" w:space="0" w:color="auto"/>
        <w:right w:val="none" w:sz="0" w:space="0" w:color="auto"/>
      </w:divBdr>
    </w:div>
    <w:div w:id="1299800156">
      <w:bodyDiv w:val="1"/>
      <w:marLeft w:val="0"/>
      <w:marRight w:val="0"/>
      <w:marTop w:val="0"/>
      <w:marBottom w:val="0"/>
      <w:divBdr>
        <w:top w:val="none" w:sz="0" w:space="0" w:color="auto"/>
        <w:left w:val="none" w:sz="0" w:space="0" w:color="auto"/>
        <w:bottom w:val="none" w:sz="0" w:space="0" w:color="auto"/>
        <w:right w:val="none" w:sz="0" w:space="0" w:color="auto"/>
      </w:divBdr>
    </w:div>
    <w:div w:id="1304391639">
      <w:bodyDiv w:val="1"/>
      <w:marLeft w:val="0"/>
      <w:marRight w:val="0"/>
      <w:marTop w:val="0"/>
      <w:marBottom w:val="0"/>
      <w:divBdr>
        <w:top w:val="none" w:sz="0" w:space="0" w:color="auto"/>
        <w:left w:val="none" w:sz="0" w:space="0" w:color="auto"/>
        <w:bottom w:val="none" w:sz="0" w:space="0" w:color="auto"/>
        <w:right w:val="none" w:sz="0" w:space="0" w:color="auto"/>
      </w:divBdr>
    </w:div>
    <w:div w:id="1320185984">
      <w:bodyDiv w:val="1"/>
      <w:marLeft w:val="0"/>
      <w:marRight w:val="0"/>
      <w:marTop w:val="0"/>
      <w:marBottom w:val="0"/>
      <w:divBdr>
        <w:top w:val="none" w:sz="0" w:space="0" w:color="auto"/>
        <w:left w:val="none" w:sz="0" w:space="0" w:color="auto"/>
        <w:bottom w:val="none" w:sz="0" w:space="0" w:color="auto"/>
        <w:right w:val="none" w:sz="0" w:space="0" w:color="auto"/>
      </w:divBdr>
    </w:div>
    <w:div w:id="1344669216">
      <w:bodyDiv w:val="1"/>
      <w:marLeft w:val="0"/>
      <w:marRight w:val="0"/>
      <w:marTop w:val="0"/>
      <w:marBottom w:val="0"/>
      <w:divBdr>
        <w:top w:val="none" w:sz="0" w:space="0" w:color="auto"/>
        <w:left w:val="none" w:sz="0" w:space="0" w:color="auto"/>
        <w:bottom w:val="none" w:sz="0" w:space="0" w:color="auto"/>
        <w:right w:val="none" w:sz="0" w:space="0" w:color="auto"/>
      </w:divBdr>
    </w:div>
    <w:div w:id="1437093572">
      <w:bodyDiv w:val="1"/>
      <w:marLeft w:val="0"/>
      <w:marRight w:val="0"/>
      <w:marTop w:val="0"/>
      <w:marBottom w:val="0"/>
      <w:divBdr>
        <w:top w:val="none" w:sz="0" w:space="0" w:color="auto"/>
        <w:left w:val="none" w:sz="0" w:space="0" w:color="auto"/>
        <w:bottom w:val="none" w:sz="0" w:space="0" w:color="auto"/>
        <w:right w:val="none" w:sz="0" w:space="0" w:color="auto"/>
      </w:divBdr>
    </w:div>
    <w:div w:id="1488087524">
      <w:bodyDiv w:val="1"/>
      <w:marLeft w:val="0"/>
      <w:marRight w:val="0"/>
      <w:marTop w:val="0"/>
      <w:marBottom w:val="0"/>
      <w:divBdr>
        <w:top w:val="none" w:sz="0" w:space="0" w:color="auto"/>
        <w:left w:val="none" w:sz="0" w:space="0" w:color="auto"/>
        <w:bottom w:val="none" w:sz="0" w:space="0" w:color="auto"/>
        <w:right w:val="none" w:sz="0" w:space="0" w:color="auto"/>
      </w:divBdr>
    </w:div>
    <w:div w:id="1500343921">
      <w:bodyDiv w:val="1"/>
      <w:marLeft w:val="0"/>
      <w:marRight w:val="0"/>
      <w:marTop w:val="0"/>
      <w:marBottom w:val="0"/>
      <w:divBdr>
        <w:top w:val="none" w:sz="0" w:space="0" w:color="auto"/>
        <w:left w:val="none" w:sz="0" w:space="0" w:color="auto"/>
        <w:bottom w:val="none" w:sz="0" w:space="0" w:color="auto"/>
        <w:right w:val="none" w:sz="0" w:space="0" w:color="auto"/>
      </w:divBdr>
    </w:div>
    <w:div w:id="1504051685">
      <w:bodyDiv w:val="1"/>
      <w:marLeft w:val="0"/>
      <w:marRight w:val="0"/>
      <w:marTop w:val="0"/>
      <w:marBottom w:val="0"/>
      <w:divBdr>
        <w:top w:val="none" w:sz="0" w:space="0" w:color="auto"/>
        <w:left w:val="none" w:sz="0" w:space="0" w:color="auto"/>
        <w:bottom w:val="none" w:sz="0" w:space="0" w:color="auto"/>
        <w:right w:val="none" w:sz="0" w:space="0" w:color="auto"/>
      </w:divBdr>
    </w:div>
    <w:div w:id="1507014245">
      <w:bodyDiv w:val="1"/>
      <w:marLeft w:val="0"/>
      <w:marRight w:val="0"/>
      <w:marTop w:val="0"/>
      <w:marBottom w:val="0"/>
      <w:divBdr>
        <w:top w:val="none" w:sz="0" w:space="0" w:color="auto"/>
        <w:left w:val="none" w:sz="0" w:space="0" w:color="auto"/>
        <w:bottom w:val="none" w:sz="0" w:space="0" w:color="auto"/>
        <w:right w:val="none" w:sz="0" w:space="0" w:color="auto"/>
      </w:divBdr>
    </w:div>
    <w:div w:id="1521236500">
      <w:bodyDiv w:val="1"/>
      <w:marLeft w:val="0"/>
      <w:marRight w:val="0"/>
      <w:marTop w:val="0"/>
      <w:marBottom w:val="0"/>
      <w:divBdr>
        <w:top w:val="none" w:sz="0" w:space="0" w:color="auto"/>
        <w:left w:val="none" w:sz="0" w:space="0" w:color="auto"/>
        <w:bottom w:val="none" w:sz="0" w:space="0" w:color="auto"/>
        <w:right w:val="none" w:sz="0" w:space="0" w:color="auto"/>
      </w:divBdr>
    </w:div>
    <w:div w:id="1631204541">
      <w:bodyDiv w:val="1"/>
      <w:marLeft w:val="0"/>
      <w:marRight w:val="0"/>
      <w:marTop w:val="0"/>
      <w:marBottom w:val="0"/>
      <w:divBdr>
        <w:top w:val="none" w:sz="0" w:space="0" w:color="auto"/>
        <w:left w:val="none" w:sz="0" w:space="0" w:color="auto"/>
        <w:bottom w:val="none" w:sz="0" w:space="0" w:color="auto"/>
        <w:right w:val="none" w:sz="0" w:space="0" w:color="auto"/>
      </w:divBdr>
    </w:div>
    <w:div w:id="1645508220">
      <w:bodyDiv w:val="1"/>
      <w:marLeft w:val="0"/>
      <w:marRight w:val="0"/>
      <w:marTop w:val="0"/>
      <w:marBottom w:val="0"/>
      <w:divBdr>
        <w:top w:val="none" w:sz="0" w:space="0" w:color="auto"/>
        <w:left w:val="none" w:sz="0" w:space="0" w:color="auto"/>
        <w:bottom w:val="none" w:sz="0" w:space="0" w:color="auto"/>
        <w:right w:val="none" w:sz="0" w:space="0" w:color="auto"/>
      </w:divBdr>
    </w:div>
    <w:div w:id="1681279066">
      <w:bodyDiv w:val="1"/>
      <w:marLeft w:val="0"/>
      <w:marRight w:val="0"/>
      <w:marTop w:val="0"/>
      <w:marBottom w:val="0"/>
      <w:divBdr>
        <w:top w:val="none" w:sz="0" w:space="0" w:color="auto"/>
        <w:left w:val="none" w:sz="0" w:space="0" w:color="auto"/>
        <w:bottom w:val="none" w:sz="0" w:space="0" w:color="auto"/>
        <w:right w:val="none" w:sz="0" w:space="0" w:color="auto"/>
      </w:divBdr>
    </w:div>
    <w:div w:id="1702239885">
      <w:bodyDiv w:val="1"/>
      <w:marLeft w:val="0"/>
      <w:marRight w:val="0"/>
      <w:marTop w:val="0"/>
      <w:marBottom w:val="0"/>
      <w:divBdr>
        <w:top w:val="none" w:sz="0" w:space="0" w:color="auto"/>
        <w:left w:val="none" w:sz="0" w:space="0" w:color="auto"/>
        <w:bottom w:val="none" w:sz="0" w:space="0" w:color="auto"/>
        <w:right w:val="none" w:sz="0" w:space="0" w:color="auto"/>
      </w:divBdr>
    </w:div>
    <w:div w:id="1703629780">
      <w:bodyDiv w:val="1"/>
      <w:marLeft w:val="0"/>
      <w:marRight w:val="0"/>
      <w:marTop w:val="0"/>
      <w:marBottom w:val="0"/>
      <w:divBdr>
        <w:top w:val="none" w:sz="0" w:space="0" w:color="auto"/>
        <w:left w:val="none" w:sz="0" w:space="0" w:color="auto"/>
        <w:bottom w:val="none" w:sz="0" w:space="0" w:color="auto"/>
        <w:right w:val="none" w:sz="0" w:space="0" w:color="auto"/>
      </w:divBdr>
    </w:div>
    <w:div w:id="1712339054">
      <w:bodyDiv w:val="1"/>
      <w:marLeft w:val="0"/>
      <w:marRight w:val="0"/>
      <w:marTop w:val="0"/>
      <w:marBottom w:val="0"/>
      <w:divBdr>
        <w:top w:val="none" w:sz="0" w:space="0" w:color="auto"/>
        <w:left w:val="none" w:sz="0" w:space="0" w:color="auto"/>
        <w:bottom w:val="none" w:sz="0" w:space="0" w:color="auto"/>
        <w:right w:val="none" w:sz="0" w:space="0" w:color="auto"/>
      </w:divBdr>
    </w:div>
    <w:div w:id="1737165880">
      <w:bodyDiv w:val="1"/>
      <w:marLeft w:val="0"/>
      <w:marRight w:val="0"/>
      <w:marTop w:val="0"/>
      <w:marBottom w:val="0"/>
      <w:divBdr>
        <w:top w:val="none" w:sz="0" w:space="0" w:color="auto"/>
        <w:left w:val="none" w:sz="0" w:space="0" w:color="auto"/>
        <w:bottom w:val="none" w:sz="0" w:space="0" w:color="auto"/>
        <w:right w:val="none" w:sz="0" w:space="0" w:color="auto"/>
      </w:divBdr>
    </w:div>
    <w:div w:id="1750032480">
      <w:bodyDiv w:val="1"/>
      <w:marLeft w:val="0"/>
      <w:marRight w:val="0"/>
      <w:marTop w:val="0"/>
      <w:marBottom w:val="0"/>
      <w:divBdr>
        <w:top w:val="none" w:sz="0" w:space="0" w:color="auto"/>
        <w:left w:val="none" w:sz="0" w:space="0" w:color="auto"/>
        <w:bottom w:val="none" w:sz="0" w:space="0" w:color="auto"/>
        <w:right w:val="none" w:sz="0" w:space="0" w:color="auto"/>
      </w:divBdr>
    </w:div>
    <w:div w:id="1764261100">
      <w:bodyDiv w:val="1"/>
      <w:marLeft w:val="0"/>
      <w:marRight w:val="0"/>
      <w:marTop w:val="0"/>
      <w:marBottom w:val="0"/>
      <w:divBdr>
        <w:top w:val="none" w:sz="0" w:space="0" w:color="auto"/>
        <w:left w:val="none" w:sz="0" w:space="0" w:color="auto"/>
        <w:bottom w:val="none" w:sz="0" w:space="0" w:color="auto"/>
        <w:right w:val="none" w:sz="0" w:space="0" w:color="auto"/>
      </w:divBdr>
    </w:div>
    <w:div w:id="1775974025">
      <w:bodyDiv w:val="1"/>
      <w:marLeft w:val="0"/>
      <w:marRight w:val="0"/>
      <w:marTop w:val="0"/>
      <w:marBottom w:val="0"/>
      <w:divBdr>
        <w:top w:val="none" w:sz="0" w:space="0" w:color="auto"/>
        <w:left w:val="none" w:sz="0" w:space="0" w:color="auto"/>
        <w:bottom w:val="none" w:sz="0" w:space="0" w:color="auto"/>
        <w:right w:val="none" w:sz="0" w:space="0" w:color="auto"/>
      </w:divBdr>
    </w:div>
    <w:div w:id="1801146945">
      <w:bodyDiv w:val="1"/>
      <w:marLeft w:val="0"/>
      <w:marRight w:val="0"/>
      <w:marTop w:val="0"/>
      <w:marBottom w:val="0"/>
      <w:divBdr>
        <w:top w:val="none" w:sz="0" w:space="0" w:color="auto"/>
        <w:left w:val="none" w:sz="0" w:space="0" w:color="auto"/>
        <w:bottom w:val="none" w:sz="0" w:space="0" w:color="auto"/>
        <w:right w:val="none" w:sz="0" w:space="0" w:color="auto"/>
      </w:divBdr>
    </w:div>
    <w:div w:id="1812626022">
      <w:bodyDiv w:val="1"/>
      <w:marLeft w:val="0"/>
      <w:marRight w:val="0"/>
      <w:marTop w:val="0"/>
      <w:marBottom w:val="0"/>
      <w:divBdr>
        <w:top w:val="none" w:sz="0" w:space="0" w:color="auto"/>
        <w:left w:val="none" w:sz="0" w:space="0" w:color="auto"/>
        <w:bottom w:val="none" w:sz="0" w:space="0" w:color="auto"/>
        <w:right w:val="none" w:sz="0" w:space="0" w:color="auto"/>
      </w:divBdr>
    </w:div>
    <w:div w:id="1863086003">
      <w:bodyDiv w:val="1"/>
      <w:marLeft w:val="0"/>
      <w:marRight w:val="0"/>
      <w:marTop w:val="0"/>
      <w:marBottom w:val="0"/>
      <w:divBdr>
        <w:top w:val="none" w:sz="0" w:space="0" w:color="auto"/>
        <w:left w:val="none" w:sz="0" w:space="0" w:color="auto"/>
        <w:bottom w:val="none" w:sz="0" w:space="0" w:color="auto"/>
        <w:right w:val="none" w:sz="0" w:space="0" w:color="auto"/>
      </w:divBdr>
    </w:div>
    <w:div w:id="1868446798">
      <w:bodyDiv w:val="1"/>
      <w:marLeft w:val="0"/>
      <w:marRight w:val="0"/>
      <w:marTop w:val="0"/>
      <w:marBottom w:val="0"/>
      <w:divBdr>
        <w:top w:val="none" w:sz="0" w:space="0" w:color="auto"/>
        <w:left w:val="none" w:sz="0" w:space="0" w:color="auto"/>
        <w:bottom w:val="none" w:sz="0" w:space="0" w:color="auto"/>
        <w:right w:val="none" w:sz="0" w:space="0" w:color="auto"/>
      </w:divBdr>
    </w:div>
    <w:div w:id="1916162214">
      <w:bodyDiv w:val="1"/>
      <w:marLeft w:val="0"/>
      <w:marRight w:val="0"/>
      <w:marTop w:val="0"/>
      <w:marBottom w:val="0"/>
      <w:divBdr>
        <w:top w:val="none" w:sz="0" w:space="0" w:color="auto"/>
        <w:left w:val="none" w:sz="0" w:space="0" w:color="auto"/>
        <w:bottom w:val="none" w:sz="0" w:space="0" w:color="auto"/>
        <w:right w:val="none" w:sz="0" w:space="0" w:color="auto"/>
      </w:divBdr>
    </w:div>
    <w:div w:id="1925383370">
      <w:bodyDiv w:val="1"/>
      <w:marLeft w:val="0"/>
      <w:marRight w:val="0"/>
      <w:marTop w:val="0"/>
      <w:marBottom w:val="0"/>
      <w:divBdr>
        <w:top w:val="none" w:sz="0" w:space="0" w:color="auto"/>
        <w:left w:val="none" w:sz="0" w:space="0" w:color="auto"/>
        <w:bottom w:val="none" w:sz="0" w:space="0" w:color="auto"/>
        <w:right w:val="none" w:sz="0" w:space="0" w:color="auto"/>
      </w:divBdr>
    </w:div>
    <w:div w:id="1949584407">
      <w:bodyDiv w:val="1"/>
      <w:marLeft w:val="0"/>
      <w:marRight w:val="0"/>
      <w:marTop w:val="0"/>
      <w:marBottom w:val="0"/>
      <w:divBdr>
        <w:top w:val="none" w:sz="0" w:space="0" w:color="auto"/>
        <w:left w:val="none" w:sz="0" w:space="0" w:color="auto"/>
        <w:bottom w:val="none" w:sz="0" w:space="0" w:color="auto"/>
        <w:right w:val="none" w:sz="0" w:space="0" w:color="auto"/>
      </w:divBdr>
    </w:div>
    <w:div w:id="1951159176">
      <w:bodyDiv w:val="1"/>
      <w:marLeft w:val="0"/>
      <w:marRight w:val="0"/>
      <w:marTop w:val="0"/>
      <w:marBottom w:val="0"/>
      <w:divBdr>
        <w:top w:val="none" w:sz="0" w:space="0" w:color="auto"/>
        <w:left w:val="none" w:sz="0" w:space="0" w:color="auto"/>
        <w:bottom w:val="none" w:sz="0" w:space="0" w:color="auto"/>
        <w:right w:val="none" w:sz="0" w:space="0" w:color="auto"/>
      </w:divBdr>
    </w:div>
    <w:div w:id="1990359953">
      <w:bodyDiv w:val="1"/>
      <w:marLeft w:val="0"/>
      <w:marRight w:val="0"/>
      <w:marTop w:val="0"/>
      <w:marBottom w:val="0"/>
      <w:divBdr>
        <w:top w:val="none" w:sz="0" w:space="0" w:color="auto"/>
        <w:left w:val="none" w:sz="0" w:space="0" w:color="auto"/>
        <w:bottom w:val="none" w:sz="0" w:space="0" w:color="auto"/>
        <w:right w:val="none" w:sz="0" w:space="0" w:color="auto"/>
      </w:divBdr>
    </w:div>
    <w:div w:id="1992052636">
      <w:bodyDiv w:val="1"/>
      <w:marLeft w:val="0"/>
      <w:marRight w:val="0"/>
      <w:marTop w:val="0"/>
      <w:marBottom w:val="0"/>
      <w:divBdr>
        <w:top w:val="none" w:sz="0" w:space="0" w:color="auto"/>
        <w:left w:val="none" w:sz="0" w:space="0" w:color="auto"/>
        <w:bottom w:val="none" w:sz="0" w:space="0" w:color="auto"/>
        <w:right w:val="none" w:sz="0" w:space="0" w:color="auto"/>
      </w:divBdr>
    </w:div>
    <w:div w:id="1997025747">
      <w:bodyDiv w:val="1"/>
      <w:marLeft w:val="0"/>
      <w:marRight w:val="0"/>
      <w:marTop w:val="0"/>
      <w:marBottom w:val="0"/>
      <w:divBdr>
        <w:top w:val="none" w:sz="0" w:space="0" w:color="auto"/>
        <w:left w:val="none" w:sz="0" w:space="0" w:color="auto"/>
        <w:bottom w:val="none" w:sz="0" w:space="0" w:color="auto"/>
        <w:right w:val="none" w:sz="0" w:space="0" w:color="auto"/>
      </w:divBdr>
    </w:div>
    <w:div w:id="2000621012">
      <w:bodyDiv w:val="1"/>
      <w:marLeft w:val="0"/>
      <w:marRight w:val="0"/>
      <w:marTop w:val="0"/>
      <w:marBottom w:val="0"/>
      <w:divBdr>
        <w:top w:val="none" w:sz="0" w:space="0" w:color="auto"/>
        <w:left w:val="none" w:sz="0" w:space="0" w:color="auto"/>
        <w:bottom w:val="none" w:sz="0" w:space="0" w:color="auto"/>
        <w:right w:val="none" w:sz="0" w:space="0" w:color="auto"/>
      </w:divBdr>
    </w:div>
    <w:div w:id="2010986696">
      <w:bodyDiv w:val="1"/>
      <w:marLeft w:val="0"/>
      <w:marRight w:val="0"/>
      <w:marTop w:val="0"/>
      <w:marBottom w:val="0"/>
      <w:divBdr>
        <w:top w:val="none" w:sz="0" w:space="0" w:color="auto"/>
        <w:left w:val="none" w:sz="0" w:space="0" w:color="auto"/>
        <w:bottom w:val="none" w:sz="0" w:space="0" w:color="auto"/>
        <w:right w:val="none" w:sz="0" w:space="0" w:color="auto"/>
      </w:divBdr>
    </w:div>
    <w:div w:id="2016614630">
      <w:bodyDiv w:val="1"/>
      <w:marLeft w:val="0"/>
      <w:marRight w:val="0"/>
      <w:marTop w:val="0"/>
      <w:marBottom w:val="0"/>
      <w:divBdr>
        <w:top w:val="none" w:sz="0" w:space="0" w:color="auto"/>
        <w:left w:val="none" w:sz="0" w:space="0" w:color="auto"/>
        <w:bottom w:val="none" w:sz="0" w:space="0" w:color="auto"/>
        <w:right w:val="none" w:sz="0" w:space="0" w:color="auto"/>
      </w:divBdr>
    </w:div>
    <w:div w:id="2021657715">
      <w:bodyDiv w:val="1"/>
      <w:marLeft w:val="0"/>
      <w:marRight w:val="0"/>
      <w:marTop w:val="0"/>
      <w:marBottom w:val="0"/>
      <w:divBdr>
        <w:top w:val="none" w:sz="0" w:space="0" w:color="auto"/>
        <w:left w:val="none" w:sz="0" w:space="0" w:color="auto"/>
        <w:bottom w:val="none" w:sz="0" w:space="0" w:color="auto"/>
        <w:right w:val="none" w:sz="0" w:space="0" w:color="auto"/>
      </w:divBdr>
    </w:div>
    <w:div w:id="2028829511">
      <w:bodyDiv w:val="1"/>
      <w:marLeft w:val="0"/>
      <w:marRight w:val="0"/>
      <w:marTop w:val="0"/>
      <w:marBottom w:val="0"/>
      <w:divBdr>
        <w:top w:val="none" w:sz="0" w:space="0" w:color="auto"/>
        <w:left w:val="none" w:sz="0" w:space="0" w:color="auto"/>
        <w:bottom w:val="none" w:sz="0" w:space="0" w:color="auto"/>
        <w:right w:val="none" w:sz="0" w:space="0" w:color="auto"/>
      </w:divBdr>
    </w:div>
    <w:div w:id="2029140812">
      <w:bodyDiv w:val="1"/>
      <w:marLeft w:val="0"/>
      <w:marRight w:val="0"/>
      <w:marTop w:val="0"/>
      <w:marBottom w:val="0"/>
      <w:divBdr>
        <w:top w:val="none" w:sz="0" w:space="0" w:color="auto"/>
        <w:left w:val="none" w:sz="0" w:space="0" w:color="auto"/>
        <w:bottom w:val="none" w:sz="0" w:space="0" w:color="auto"/>
        <w:right w:val="none" w:sz="0" w:space="0" w:color="auto"/>
      </w:divBdr>
    </w:div>
    <w:div w:id="2039238373">
      <w:bodyDiv w:val="1"/>
      <w:marLeft w:val="0"/>
      <w:marRight w:val="0"/>
      <w:marTop w:val="0"/>
      <w:marBottom w:val="0"/>
      <w:divBdr>
        <w:top w:val="none" w:sz="0" w:space="0" w:color="auto"/>
        <w:left w:val="none" w:sz="0" w:space="0" w:color="auto"/>
        <w:bottom w:val="none" w:sz="0" w:space="0" w:color="auto"/>
        <w:right w:val="none" w:sz="0" w:space="0" w:color="auto"/>
      </w:divBdr>
    </w:div>
    <w:div w:id="205076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irs.gov/pub/irs-irbs/irb08-39.pdf" TargetMode="External"/><Relationship Id="rId10" Type="http://schemas.openxmlformats.org/officeDocument/2006/relationships/hyperlink" Target="http://www.irs.gov"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www.irs.gov/pub/irs-irbs/irb08-3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IO23\Documents\Large%20Pub\IRS%20Styles%20Template%202021%20-%20TC%20Inst%20Pub%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70985-CC9C-47ED-8D7B-B418911A6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IRS Styles Template 2021 - TC Inst Pub New</Template>
  <TotalTime>20</TotalTime>
  <Pages>84</Pages>
  <Words>9248</Words>
  <Characters>52719</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DRIO23</dc:creator>
  <cp:lastModifiedBy>Whitney Miller</cp:lastModifiedBy>
  <cp:revision>6</cp:revision>
  <cp:lastPrinted>2024-12-02T16:32:00Z</cp:lastPrinted>
  <dcterms:created xsi:type="dcterms:W3CDTF">2024-12-03T12:00:00Z</dcterms:created>
  <dcterms:modified xsi:type="dcterms:W3CDTF">2024-12-06T17:15:00Z</dcterms:modified>
</cp:coreProperties>
</file>